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仿宋_GB2312"/>
          <w:sz w:val="30"/>
          <w:szCs w:val="30"/>
        </w:rPr>
        <w:t>附件1：</w:t>
      </w:r>
    </w:p>
    <w:p/>
    <w:p>
      <w:pPr>
        <w:ind w:firstLine="1958" w:firstLineChars="544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聊城市外聘法律顾问报名表</w:t>
      </w: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48"/>
        <w:gridCol w:w="948"/>
        <w:gridCol w:w="948"/>
        <w:gridCol w:w="1402"/>
        <w:gridCol w:w="853"/>
        <w:gridCol w:w="1063"/>
        <w:gridCol w:w="948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 别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民 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年月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面貌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务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身体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状况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最终学历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最终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 业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研究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方向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院校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方式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  话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通信地址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电子邮箱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习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历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历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2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况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9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近五年课题研究情况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9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近五年公开发表成果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>（注明刊物的年、期或出版社、出版日期）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5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主持或参与重大涉法事务情况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单位审查意见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ind w:firstLine="5282" w:firstLineChars="2201"/>
              <w:jc w:val="center"/>
              <w:rPr>
                <w:sz w:val="24"/>
              </w:rPr>
            </w:pPr>
          </w:p>
          <w:p>
            <w:pPr>
              <w:spacing w:line="480" w:lineRule="exact"/>
              <w:ind w:firstLine="5282" w:firstLineChars="2201"/>
              <w:jc w:val="center"/>
              <w:rPr>
                <w:sz w:val="24"/>
              </w:rPr>
            </w:pPr>
          </w:p>
          <w:p>
            <w:pPr>
              <w:spacing w:line="480" w:lineRule="exact"/>
              <w:ind w:firstLine="5282" w:firstLineChars="2201"/>
              <w:jc w:val="center"/>
              <w:rPr>
                <w:sz w:val="24"/>
              </w:rPr>
            </w:pPr>
          </w:p>
          <w:p>
            <w:pPr>
              <w:spacing w:line="480" w:lineRule="exact"/>
              <w:ind w:firstLine="5282" w:firstLineChars="2201"/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注：表格内容可按实际需要分栏，也可另设附表。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66112"/>
    <w:rsid w:val="34566112"/>
    <w:rsid w:val="575873C9"/>
    <w:rsid w:val="680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2020-05-09T09:25:00Z</dcterms:created>
  <dc:creator>夜空中最亮的星</dc:creator>
  <cp:lastModifiedBy>夜空中最亮的星</cp:lastModifiedBy>
  <dcterms:modified xsi:type="dcterms:W3CDTF">2020-05-09T09:30:19Z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