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  <w:lang w:val="en-US" w:eastAsia="zh-CN"/>
        </w:rPr>
        <w:t xml:space="preserve">1：              </w:t>
      </w:r>
    </w:p>
    <w:p>
      <w:pPr>
        <w:spacing w:line="560" w:lineRule="exact"/>
        <w:ind w:firstLine="3520" w:firstLineChars="800"/>
        <w:jc w:val="left"/>
        <w:rPr>
          <w:rFonts w:hint="eastAsia" w:ascii="仿宋_GB2312" w:hAnsi="??" w:eastAsia="仿宋_GB2312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44"/>
          <w:szCs w:val="44"/>
          <w:lang w:val="en-US" w:eastAsia="zh-CN"/>
        </w:rPr>
        <w:t>招聘须知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ascii="仿宋_GB2312" w:hAnsi="??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??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仿宋_GB2312" w:hAnsi="??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1、考试分笔试和面试相结合的分数评定法，总分为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分，其中笔试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50分和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面试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50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</w:rPr>
        <w:t>笔试：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  <w:highlight w:val="none"/>
        </w:rPr>
        <w:t>综合基础知识与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  <w:lang w:eastAsia="zh-CN"/>
        </w:rPr>
        <w:t>相关专业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  <w:highlight w:val="none"/>
        </w:rPr>
        <w:t>知识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00"/>
        <w:jc w:val="left"/>
        <w:textAlignment w:val="auto"/>
        <w:rPr>
          <w:rFonts w:hint="default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 xml:space="preserve">  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 xml:space="preserve"> 3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、笔试后，根据应聘人员成绩，从高分到低分按1:2比例确定人员进入面试阶段，如遇最后一名同分的，则一并进入下一阶段。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仿宋_GB2312" w:hAnsi="??" w:eastAsia="仿宋_GB2312" w:cs="宋体"/>
          <w:color w:val="auto"/>
          <w:kern w:val="0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面试人员根据面试规定的时间、地点和要求，携带准考证、本人身份证参加面试。不按规定时间、地点和要求参加面试的，作自动放弃处理。若在面试前2天，具有面试资格的人员向招聘单位书面确认不参加面试的，其空缺面试资格在该岗位参加笔试人员中从高分到低分予以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面试结束后，根据考试总成绩（笔试+面试），按招聘数1:1的比例从高分到低分确定参加体检、政审人员（遇总成绩同分的，以笔试成绩高者优先）。如遇体检、政审不合格的，其空缺人员在该岗位参加考试人员中从高分到低分予以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、体检、政审合格后按总成绩从高分到低分排列总名次（同分条件下，以笔试成绩高者优先）予以聘用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7、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新录用人员实行试用期制度，试用期三个月。经上岗合格，工资福利待遇参照有关规定执行，并按规定办理相关社会保险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8、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体检费用由报名者本人承担。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9、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报名者提交的相关证明复印件和照片不予退还。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10、</w:t>
      </w:r>
      <w:r>
        <w:rPr>
          <w:rFonts w:ascii="仿宋_GB2312" w:hAnsi="??" w:eastAsia="仿宋_GB2312" w:cs="宋体"/>
          <w:color w:val="auto"/>
          <w:kern w:val="0"/>
          <w:sz w:val="30"/>
          <w:szCs w:val="30"/>
        </w:rPr>
        <w:t>领取准考证、笔试、面试、体检具体时间、地点另行通知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left"/>
        <w:textAlignment w:val="auto"/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val="en-US" w:eastAsia="zh-CN"/>
        </w:rPr>
        <w:t>11、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报考人数与招聘计划数达不到2：1比例的，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  <w:lang w:eastAsia="zh-CN"/>
        </w:rPr>
        <w:t>相应削减招聘人数</w:t>
      </w:r>
      <w:r>
        <w:rPr>
          <w:rFonts w:hint="eastAsia" w:ascii="仿宋_GB2312" w:hAnsi="??" w:eastAsia="仿宋_GB2312" w:cs="宋体"/>
          <w:color w:val="auto"/>
          <w:kern w:val="0"/>
          <w:sz w:val="30"/>
          <w:szCs w:val="3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233C5"/>
    <w:rsid w:val="1E82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2020-05-07T09:05:00Z</dcterms:created>
  <dc:creator>xian</dc:creator>
  <cp:lastModifiedBy>xian</cp:lastModifiedBy>
  <dcterms:modified xsi:type="dcterms:W3CDTF">2020-05-07T09:06:39Z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