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70"/>
        </w:tabs>
        <w:jc w:val="left"/>
        <w:rPr>
          <w:rStyle w:val="4"/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30"/>
          <w:szCs w:val="30"/>
        </w:rPr>
        <w:t>附件1</w:t>
      </w:r>
    </w:p>
    <w:p>
      <w:pPr>
        <w:tabs>
          <w:tab w:val="left" w:pos="5270"/>
        </w:tabs>
        <w:jc w:val="center"/>
        <w:rPr>
          <w:rStyle w:val="4"/>
          <w:rFonts w:hint="eastAsia" w:ascii="仿宋_GB2312" w:eastAsia="仿宋_GB2312"/>
          <w:sz w:val="32"/>
          <w:szCs w:val="32"/>
        </w:rPr>
      </w:pPr>
      <w:r>
        <w:rPr>
          <w:rStyle w:val="4"/>
          <w:rFonts w:hint="eastAsia" w:ascii="黑体" w:eastAsia="黑体"/>
          <w:color w:val="000000"/>
          <w:sz w:val="44"/>
          <w:szCs w:val="44"/>
        </w:rPr>
        <w:t>嫩江市卫生健康局部分</w:t>
      </w:r>
      <w:r>
        <w:rPr>
          <w:rFonts w:hint="eastAsia" w:ascii="黑体" w:eastAsia="黑体" w:cs="仿宋_GB2312"/>
          <w:color w:val="000000"/>
          <w:sz w:val="44"/>
          <w:szCs w:val="44"/>
        </w:rPr>
        <w:t>事业单位</w:t>
      </w:r>
      <w:r>
        <w:rPr>
          <w:rStyle w:val="4"/>
          <w:rFonts w:hint="eastAsia" w:ascii="黑体" w:eastAsia="黑体"/>
          <w:color w:val="000000"/>
          <w:sz w:val="44"/>
          <w:szCs w:val="44"/>
        </w:rPr>
        <w:t>公开招聘 急需短缺专业技术人员岗位一览表</w:t>
      </w:r>
    </w:p>
    <w:tbl>
      <w:tblPr>
        <w:tblStyle w:val="2"/>
        <w:tblW w:w="9179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1080"/>
        <w:gridCol w:w="540"/>
        <w:gridCol w:w="1025"/>
        <w:gridCol w:w="415"/>
        <w:gridCol w:w="540"/>
        <w:gridCol w:w="424"/>
        <w:gridCol w:w="835"/>
        <w:gridCol w:w="540"/>
        <w:gridCol w:w="1620"/>
      </w:tblGrid>
      <w:tr>
        <w:trPr>
          <w:trHeight w:val="75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招 聘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单 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岗位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81" w:firstLineChars="100"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ind w:firstLine="281" w:firstLineChars="100"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历</w:t>
            </w:r>
          </w:p>
        </w:tc>
        <w:tc>
          <w:tcPr>
            <w:tcW w:w="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一级目录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二级目录</w:t>
            </w:r>
          </w:p>
        </w:tc>
        <w:tc>
          <w:tcPr>
            <w:tcW w:w="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right="-288" w:rightChars="-137"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资格</w:t>
            </w:r>
          </w:p>
          <w:p>
            <w:pPr>
              <w:widowControl/>
              <w:ind w:right="-288" w:rightChars="-137"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要求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户籍要求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75" w:firstLineChars="98"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eastAsia="仿宋_GB2312"/>
                <w:color w:val="000000"/>
                <w:sz w:val="24"/>
                <w:szCs w:val="24"/>
              </w:rPr>
              <w:t>嫩江市人民医院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公益二类事业单位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心血管内科医生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统招、本科及以上</w:t>
            </w:r>
          </w:p>
        </w:tc>
        <w:tc>
          <w:tcPr>
            <w:tcW w:w="4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医药学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医学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执业医师资格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嫩江市户籍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有6年以上内科执业经历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新冠疫情期间援助湖北人员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仿宋_GB2312" w:eastAsia="仿宋_GB2312"/>
                <w:color w:val="000000"/>
                <w:sz w:val="24"/>
                <w:szCs w:val="24"/>
              </w:rPr>
              <w:t>嫩江市中医院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公益二类事业单位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心内科导管介入护士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统招、专科及以上</w:t>
            </w:r>
          </w:p>
        </w:tc>
        <w:tc>
          <w:tcPr>
            <w:tcW w:w="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护理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执业护士资格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有10年以上内科和3年以上心内科导管介入经历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.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新冠疫情期间援助湖北人员</w:t>
            </w:r>
          </w:p>
        </w:tc>
      </w:tr>
    </w:tbl>
    <w:p>
      <w:pPr>
        <w:tabs>
          <w:tab w:val="left" w:pos="5270"/>
        </w:tabs>
        <w:ind w:firstLine="4480" w:firstLineChars="1400"/>
        <w:jc w:val="left"/>
        <w:rPr>
          <w:rStyle w:val="4"/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87511"/>
    <w:rsid w:val="211C50BD"/>
    <w:rsid w:val="5D68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2020-04-10T06:20:00Z</dcterms:created>
  <dc:creator>Administrator</dc:creator>
  <cp:lastModifiedBy>Administrator</cp:lastModifiedBy>
  <dcterms:modified xsi:type="dcterms:W3CDTF">2020-04-10T06:59:19Z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