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0" w:beforeAutospacing="0" w:after="0" w:afterAutospacing="0" w:line="560" w:lineRule="atLeast"/>
        <w:ind w:left="0" w:right="0" w:firstLine="720"/>
        <w:jc w:val="center"/>
      </w:pPr>
      <w:r>
        <w:rPr>
          <w:rFonts w:ascii="微软雅黑" w:hAnsi="微软雅黑" w:eastAsia="微软雅黑" w:cs="微软雅黑"/>
          <w:kern w:val="0"/>
          <w:sz w:val="36"/>
          <w:szCs w:val="36"/>
          <w:shd w:val="clear" w:fill="FFFFFF"/>
          <w:lang w:val="en-US" w:eastAsia="zh-CN" w:bidi="ar"/>
        </w:rPr>
        <w:t>成都市温江区发展和改革局</w:t>
      </w:r>
      <w:r>
        <w:rPr>
          <w:rFonts w:hint="eastAsia" w:ascii="微软雅黑" w:hAnsi="微软雅黑" w:eastAsia="微软雅黑" w:cs="微软雅黑"/>
          <w:kern w:val="0"/>
          <w:sz w:val="36"/>
          <w:szCs w:val="36"/>
          <w:shd w:val="clear" w:fill="FFFFFF"/>
          <w:lang w:val="en-US" w:eastAsia="zh-CN" w:bidi="ar"/>
        </w:rPr>
        <w:t>2020年公开招聘项目管理专业技术人员岗位表</w:t>
      </w:r>
    </w:p>
    <w:tbl>
      <w:tblPr>
        <w:tblW w:w="0" w:type="auto"/>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9"/>
        <w:gridCol w:w="1135"/>
        <w:gridCol w:w="1418"/>
        <w:gridCol w:w="3685"/>
        <w:gridCol w:w="2270"/>
        <w:gridCol w:w="3119"/>
        <w:gridCol w:w="850"/>
        <w:gridCol w:w="22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3" w:hRule="atLeast"/>
        </w:trPr>
        <w:tc>
          <w:tcPr>
            <w:tcW w:w="709" w:type="dxa"/>
            <w:tcBorders>
              <w:top w:val="single" w:color="auto" w:sz="8" w:space="0"/>
              <w:left w:val="single" w:color="auto" w:sz="8" w:space="0"/>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序号</w:t>
            </w:r>
          </w:p>
        </w:tc>
        <w:tc>
          <w:tcPr>
            <w:tcW w:w="1135"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部 门</w:t>
            </w:r>
          </w:p>
        </w:tc>
        <w:tc>
          <w:tcPr>
            <w:tcW w:w="1418"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职 位</w:t>
            </w:r>
          </w:p>
        </w:tc>
        <w:tc>
          <w:tcPr>
            <w:tcW w:w="3685"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主要工作职责</w:t>
            </w:r>
          </w:p>
        </w:tc>
        <w:tc>
          <w:tcPr>
            <w:tcW w:w="2270"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专业及学历要求</w:t>
            </w:r>
          </w:p>
        </w:tc>
        <w:tc>
          <w:tcPr>
            <w:tcW w:w="3119"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主要岗位要求</w:t>
            </w:r>
          </w:p>
        </w:tc>
        <w:tc>
          <w:tcPr>
            <w:tcW w:w="850"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数量</w:t>
            </w:r>
          </w:p>
        </w:tc>
        <w:tc>
          <w:tcPr>
            <w:tcW w:w="2270" w:type="dxa"/>
            <w:tcBorders>
              <w:top w:val="single" w:color="auto" w:sz="8" w:space="0"/>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kern w:val="0"/>
                <w:sz w:val="24"/>
                <w:szCs w:val="24"/>
                <w:lang w:val="en-US" w:eastAsia="zh-CN" w:bidi="ar"/>
              </w:rPr>
              <w:t>薪资待遇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87" w:hRule="atLeast"/>
        </w:trPr>
        <w:tc>
          <w:tcPr>
            <w:tcW w:w="709" w:type="dxa"/>
            <w:tcBorders>
              <w:top w:val="nil"/>
              <w:left w:val="single" w:color="auto" w:sz="8" w:space="0"/>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1</w:t>
            </w:r>
          </w:p>
        </w:tc>
        <w:tc>
          <w:tcPr>
            <w:tcW w:w="113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区发改局</w:t>
            </w:r>
          </w:p>
        </w:tc>
        <w:tc>
          <w:tcPr>
            <w:tcW w:w="1418"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项目方案</w:t>
            </w:r>
          </w:p>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审查岗位</w:t>
            </w:r>
          </w:p>
        </w:tc>
        <w:tc>
          <w:tcPr>
            <w:tcW w:w="368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1.负责开展政府投资项目可行性研究报告评审及方案优化研究、经济分析评价；</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2.负责开展政府投资项目设计概算评审中设计经济性研究及合理化建议提出；</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3.负责开展政府投资项目可行性研究报告及相关建设方案等方面的政策研究、技术积累、业务改进等，并协助开展政府投资项目管理政策研究；</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4.负责为区属国有企业投资项目提供相关评审技术服务；</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5.负责做好工作文稿、资料、档案等的起草、审核、管理；</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6.负责完成上级交办的其他工作。</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微软雅黑" w:hAnsi="微软雅黑" w:eastAsia="微软雅黑" w:cs="微软雅黑"/>
                <w:kern w:val="0"/>
                <w:sz w:val="24"/>
                <w:szCs w:val="24"/>
                <w:lang w:val="en-US" w:eastAsia="zh-CN" w:bidi="ar"/>
              </w:rPr>
              <w:t>建筑、工程方向相关专业普通高等教育（全日制）大学本科及以上学历（研究生及以上学历者优先），并取得相应学位。</w:t>
            </w:r>
          </w:p>
        </w:tc>
        <w:tc>
          <w:tcPr>
            <w:tcW w:w="3119"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1.年龄40周岁及以下；</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2.具有注册建筑师、咨询工程师（投资）、一级注册造价工程师等建筑领域相关资格证书；</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3.具有5年及以上相关工作经验；</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4.熟悉房建、市政等领域项目的设计和建设要求；</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5.具有一定文字写作功底，熟练掌握WORD、EXCEL等常用办公软件及相关专业技术软件；</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6.具有较强工作责任心和团队合作精神，执行力强；</w:t>
            </w:r>
          </w:p>
          <w:p>
            <w:pPr>
              <w:keepNext w:val="0"/>
              <w:keepLines w:val="0"/>
              <w:widowControl/>
              <w:suppressLineNumbers w:val="0"/>
              <w:spacing w:before="0" w:beforeAutospacing="1" w:after="0" w:afterAutospacing="1" w:line="300" w:lineRule="atLeast"/>
              <w:ind w:left="0" w:right="0"/>
              <w:jc w:val="left"/>
            </w:pPr>
            <w:r>
              <w:rPr>
                <w:rFonts w:hint="eastAsia" w:ascii="微软雅黑" w:hAnsi="微软雅黑" w:eastAsia="微软雅黑" w:cs="微软雅黑"/>
                <w:kern w:val="0"/>
                <w:sz w:val="24"/>
                <w:szCs w:val="24"/>
                <w:lang w:val="en-US" w:eastAsia="zh-CN" w:bidi="ar"/>
              </w:rPr>
              <w:t>7.具有吃苦耐劳品质，能适应加班。</w:t>
            </w:r>
          </w:p>
        </w:tc>
        <w:tc>
          <w:tcPr>
            <w:tcW w:w="85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1</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20—25万元/年</w:t>
            </w:r>
          </w:p>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（特别优秀者，</w:t>
            </w:r>
          </w:p>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最高可至30万元/年）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63" w:hRule="atLeast"/>
        </w:trPr>
        <w:tc>
          <w:tcPr>
            <w:tcW w:w="709" w:type="dxa"/>
            <w:tcBorders>
              <w:top w:val="nil"/>
              <w:left w:val="single" w:color="auto" w:sz="8" w:space="0"/>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2</w:t>
            </w:r>
          </w:p>
        </w:tc>
        <w:tc>
          <w:tcPr>
            <w:tcW w:w="113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区发改局</w:t>
            </w:r>
          </w:p>
        </w:tc>
        <w:tc>
          <w:tcPr>
            <w:tcW w:w="1418"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项目前期</w:t>
            </w:r>
          </w:p>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审查岗位</w:t>
            </w:r>
          </w:p>
        </w:tc>
        <w:tc>
          <w:tcPr>
            <w:tcW w:w="368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1.负责开展政府投资项目建议书评审；</w:t>
            </w:r>
          </w:p>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2.负责协同开展政府投资项目策划包装成果评价；</w:t>
            </w:r>
          </w:p>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3.负责开展政府投资项目建议书等方面的政策研究、技术积累、业务改进等，并协助开展政府投资项目管理政策研究；</w:t>
            </w:r>
          </w:p>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4.负责为区属国有企业投资项目提供相关评审技术服务；</w:t>
            </w:r>
          </w:p>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5.负责做好工作文稿、资料、档案等的起草、审核、管理；</w:t>
            </w:r>
          </w:p>
          <w:p>
            <w:pPr>
              <w:keepNext w:val="0"/>
              <w:keepLines w:val="0"/>
              <w:widowControl/>
              <w:suppressLineNumbers w:val="0"/>
              <w:spacing w:before="0" w:beforeAutospacing="1" w:after="0" w:afterAutospacing="1" w:line="340" w:lineRule="atLeast"/>
              <w:ind w:left="0" w:right="0"/>
              <w:jc w:val="left"/>
            </w:pPr>
            <w:r>
              <w:rPr>
                <w:rFonts w:hint="eastAsia" w:ascii="微软雅黑" w:hAnsi="微软雅黑" w:eastAsia="微软雅黑" w:cs="微软雅黑"/>
                <w:kern w:val="0"/>
                <w:sz w:val="24"/>
                <w:szCs w:val="24"/>
                <w:lang w:val="en-US" w:eastAsia="zh-CN" w:bidi="ar"/>
              </w:rPr>
              <w:t>6.负责完成上级交办的其他工作。</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微软雅黑" w:hAnsi="微软雅黑" w:eastAsia="微软雅黑" w:cs="微软雅黑"/>
                <w:kern w:val="0"/>
                <w:sz w:val="24"/>
                <w:szCs w:val="24"/>
                <w:lang w:val="en-US" w:eastAsia="zh-CN" w:bidi="ar"/>
              </w:rPr>
              <w:t>建筑、工程方向相关专业普通高等教育（全日制）大学本科及以上学历，并取得相应学位。</w:t>
            </w:r>
          </w:p>
        </w:tc>
        <w:tc>
          <w:tcPr>
            <w:tcW w:w="3119"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1.年龄35周岁及以下；</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2.具有3年及以上相关工作经验；</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3.熟悉项目建议书及其他策划包装成果的特点和要求；</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4.具有工程师、经济师（建筑或建筑经济）等中级及以上职称证书者优先；</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5.具有一定文字写作功底，熟练掌握WORD、EXCEL等常用办公软件；</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6.具有较强工作责任心和团队合作精神，执行力强；</w:t>
            </w:r>
          </w:p>
          <w:p>
            <w:pPr>
              <w:keepNext w:val="0"/>
              <w:keepLines w:val="0"/>
              <w:widowControl/>
              <w:suppressLineNumbers w:val="0"/>
              <w:spacing w:before="0" w:beforeAutospacing="1" w:after="0" w:afterAutospacing="1" w:line="280" w:lineRule="atLeast"/>
              <w:ind w:left="0" w:right="0"/>
              <w:jc w:val="left"/>
            </w:pPr>
            <w:r>
              <w:rPr>
                <w:rFonts w:hint="eastAsia" w:ascii="微软雅黑" w:hAnsi="微软雅黑" w:eastAsia="微软雅黑" w:cs="微软雅黑"/>
                <w:kern w:val="0"/>
                <w:sz w:val="24"/>
                <w:szCs w:val="24"/>
                <w:lang w:val="en-US" w:eastAsia="zh-CN" w:bidi="ar"/>
              </w:rPr>
              <w:t>7.具有吃苦耐劳品质，能适应加班。</w:t>
            </w:r>
          </w:p>
        </w:tc>
        <w:tc>
          <w:tcPr>
            <w:tcW w:w="85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1</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微软雅黑" w:hAnsi="微软雅黑" w:eastAsia="微软雅黑" w:cs="微软雅黑"/>
                <w:kern w:val="0"/>
                <w:sz w:val="24"/>
                <w:szCs w:val="24"/>
                <w:lang w:val="en-US" w:eastAsia="zh-CN" w:bidi="ar"/>
              </w:rPr>
              <w:t>10—15万元/年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33" w:hRule="atLeast"/>
        </w:trPr>
        <w:tc>
          <w:tcPr>
            <w:tcW w:w="709" w:type="dxa"/>
            <w:tcBorders>
              <w:top w:val="nil"/>
              <w:left w:val="single" w:color="auto" w:sz="8" w:space="0"/>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3</w:t>
            </w:r>
          </w:p>
        </w:tc>
        <w:tc>
          <w:tcPr>
            <w:tcW w:w="113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区发改局</w:t>
            </w:r>
          </w:p>
        </w:tc>
        <w:tc>
          <w:tcPr>
            <w:tcW w:w="1418"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项目策划储备管理岗位</w:t>
            </w:r>
          </w:p>
        </w:tc>
        <w:tc>
          <w:tcPr>
            <w:tcW w:w="368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1.负责开展中央、省市鼓励支持政府投资方向和政策研究，围绕“两图一表”开展对我区产业化项目研究；</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2.负责对全区项目策划储备工作的指导和培训；</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3.负责开展项目计划编制、过程和问题协调管理等；</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4.负责做好工作文稿、资料、档案等的起草、审核、管理；</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5.负责完成上级交办的其他工作。</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建筑、工程、管理、经济方向相关专业普通高等教育（全日制）大学本科及以上学历，并取得相应学位。</w:t>
            </w:r>
          </w:p>
        </w:tc>
        <w:tc>
          <w:tcPr>
            <w:tcW w:w="3119"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1.年龄35周岁及以下；</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2.具有3年及以上相关工作经验；</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3.熟悉政府投资项目策划包装成果的特点和要求，熟悉产业功能区的政策和方向；</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4.熟悉项目计划管理、实施流程；</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5.具有一定文字写作功底，熟练掌握WORD、EXCEL等常用办公软件；</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6.具有较强工作责任心和团队合作精神，执行力强；</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7.具有吃苦耐劳品质，能适应加班。</w:t>
            </w:r>
          </w:p>
        </w:tc>
        <w:tc>
          <w:tcPr>
            <w:tcW w:w="85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1</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10—15万元/年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66" w:hRule="atLeast"/>
        </w:trPr>
        <w:tc>
          <w:tcPr>
            <w:tcW w:w="709" w:type="dxa"/>
            <w:tcBorders>
              <w:top w:val="nil"/>
              <w:left w:val="single" w:color="auto" w:sz="8" w:space="0"/>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4</w:t>
            </w:r>
          </w:p>
        </w:tc>
        <w:tc>
          <w:tcPr>
            <w:tcW w:w="113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区发改局</w:t>
            </w:r>
          </w:p>
        </w:tc>
        <w:tc>
          <w:tcPr>
            <w:tcW w:w="1418"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项目投资</w:t>
            </w:r>
          </w:p>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管理岗位</w:t>
            </w:r>
          </w:p>
        </w:tc>
        <w:tc>
          <w:tcPr>
            <w:tcW w:w="3685"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1.负责开展政府投资项目后评价工作；</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2.负责开展固定资产投资项目节能审查工作；</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3.负责开展开标文件审查、招投标投诉、复核及招投标行政复议诉讼事项分析处理；</w:t>
            </w:r>
          </w:p>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4.负责完成上级交办的其他工作。</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left"/>
            </w:pPr>
            <w:r>
              <w:rPr>
                <w:rFonts w:hint="eastAsia" w:ascii="微软雅黑" w:hAnsi="微软雅黑" w:eastAsia="微软雅黑" w:cs="微软雅黑"/>
                <w:kern w:val="0"/>
                <w:sz w:val="24"/>
                <w:szCs w:val="24"/>
                <w:lang w:val="en-US" w:eastAsia="zh-CN" w:bidi="ar"/>
              </w:rPr>
              <w:t>建筑、工程、管理、经济方向相关专业普通高等教育（全日制）大学本科及以上学历，并取得相应学位。</w:t>
            </w:r>
          </w:p>
        </w:tc>
        <w:tc>
          <w:tcPr>
            <w:tcW w:w="3119"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1.年龄35周岁及以下；</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2.具有3年及以上相关工作经验；</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3.熟悉工程咨询（含后评价）、节能评估及招投标相关工作；</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4.具有一定文字写作功底，熟练掌握WORD、EXCEL等常用办公软件；</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5.具有较强工作责任心和团队合作精神，执行力强；</w:t>
            </w:r>
          </w:p>
          <w:p>
            <w:pPr>
              <w:keepNext w:val="0"/>
              <w:keepLines w:val="0"/>
              <w:widowControl/>
              <w:suppressLineNumbers w:val="0"/>
              <w:spacing w:before="0" w:beforeAutospacing="1" w:after="0" w:afterAutospacing="1" w:line="320" w:lineRule="atLeast"/>
              <w:ind w:left="0" w:right="0"/>
              <w:jc w:val="left"/>
            </w:pPr>
            <w:r>
              <w:rPr>
                <w:rFonts w:hint="eastAsia" w:ascii="微软雅黑" w:hAnsi="微软雅黑" w:eastAsia="微软雅黑" w:cs="微软雅黑"/>
                <w:kern w:val="0"/>
                <w:sz w:val="24"/>
                <w:szCs w:val="24"/>
                <w:lang w:val="en-US" w:eastAsia="zh-CN" w:bidi="ar"/>
              </w:rPr>
              <w:t>6.具有吃苦耐劳品质，能适应加班。</w:t>
            </w:r>
          </w:p>
        </w:tc>
        <w:tc>
          <w:tcPr>
            <w:tcW w:w="85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1</w:t>
            </w:r>
          </w:p>
        </w:tc>
        <w:tc>
          <w:tcPr>
            <w:tcW w:w="2270" w:type="dxa"/>
            <w:tcBorders>
              <w:top w:val="nil"/>
              <w:left w:val="nil"/>
              <w:bottom w:val="single" w:color="auto" w:sz="8" w:space="0"/>
              <w:right w:val="single" w:color="auto" w:sz="8" w:space="0"/>
            </w:tcBorders>
            <w:shd w:val="clear" w:color="auto" w:fill="ECF2F7"/>
            <w:tcMar>
              <w:left w:w="108"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微软雅黑" w:hAnsi="微软雅黑" w:eastAsia="微软雅黑" w:cs="微软雅黑"/>
                <w:kern w:val="0"/>
                <w:sz w:val="24"/>
                <w:szCs w:val="24"/>
                <w:lang w:val="en-US" w:eastAsia="zh-CN" w:bidi="ar"/>
              </w:rPr>
              <w:t>10—15万元/年</w:t>
            </w:r>
          </w:p>
        </w:tc>
      </w:tr>
    </w:tbl>
    <w:p>
      <w:pPr>
        <w:keepNext w:val="0"/>
        <w:keepLines w:val="0"/>
        <w:widowControl/>
        <w:suppressLineNumbers w:val="0"/>
        <w:spacing w:before="150" w:beforeAutospacing="0" w:after="0" w:afterAutospacing="0" w:line="400" w:lineRule="atLeast"/>
        <w:ind w:left="0" w:right="0" w:firstLine="420"/>
        <w:jc w:val="left"/>
      </w:pPr>
      <w:r>
        <w:rPr>
          <w:rFonts w:hint="eastAsia" w:ascii="微软雅黑" w:hAnsi="微软雅黑" w:eastAsia="微软雅黑" w:cs="微软雅黑"/>
          <w:kern w:val="0"/>
          <w:sz w:val="24"/>
          <w:szCs w:val="24"/>
          <w:shd w:val="clear" w:fill="FFFFFF"/>
          <w:lang w:val="en-US" w:eastAsia="zh-CN" w:bidi="ar"/>
        </w:rPr>
        <w:t>　</w:t>
      </w:r>
    </w:p>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E30D8"/>
    <w:rsid w:val="063E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2020-04-10T02:09:00Z</dcterms:created>
  <dc:creator>秋叶夏花</dc:creator>
  <cp:lastModifiedBy>秋叶夏花</cp:lastModifiedBy>
  <dcterms:modified xsi:type="dcterms:W3CDTF">2020-04-10T02:09:23Z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