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75" w:lineRule="atLeast"/>
        <w:ind w:left="0" w:right="0" w:firstLine="634"/>
        <w:jc w:val="left"/>
      </w:pPr>
      <w:r>
        <w:rPr>
          <w:rFonts w:ascii="楷体_GB2312" w:hAnsi="宋体" w:eastAsia="楷体_GB2312" w:cs="楷体_GB2312"/>
          <w:sz w:val="32"/>
          <w:szCs w:val="32"/>
          <w:lang w:eastAsia="zh-CN"/>
        </w:rPr>
        <w:t>招聘岗位名称、职责和资格条件</w:t>
      </w:r>
    </w:p>
    <w:tbl>
      <w:tblPr>
        <w:tblW w:w="94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015"/>
        <w:gridCol w:w="1034"/>
        <w:gridCol w:w="1034"/>
        <w:gridCol w:w="1034"/>
        <w:gridCol w:w="1301"/>
        <w:gridCol w:w="1034"/>
        <w:gridCol w:w="3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Style w:val="5"/>
                <w:rFonts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54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Style w:val="5"/>
                <w:rFonts w:hint="default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4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Style w:val="5"/>
                <w:rFonts w:hint="default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54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Style w:val="5"/>
                <w:rFonts w:hint="default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岗位级别</w:t>
            </w:r>
          </w:p>
        </w:tc>
        <w:tc>
          <w:tcPr>
            <w:tcW w:w="68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Style w:val="5"/>
                <w:rFonts w:hint="default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岗位职责</w:t>
            </w:r>
          </w:p>
        </w:tc>
        <w:tc>
          <w:tcPr>
            <w:tcW w:w="54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Style w:val="5"/>
                <w:rFonts w:hint="default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招聘人数</w:t>
            </w:r>
          </w:p>
        </w:tc>
        <w:tc>
          <w:tcPr>
            <w:tcW w:w="15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Style w:val="5"/>
                <w:rFonts w:hint="default" w:ascii="华文仿宋" w:hAnsi="华文仿宋" w:eastAsia="华文仿宋" w:cs="华文仿宋"/>
                <w:color w:val="333333"/>
                <w:sz w:val="24"/>
                <w:szCs w:val="24"/>
                <w:lang w:eastAsia="zh-CN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68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河源市突发事件预警信息发布中心（河源市防雷减灾管理中心）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  <w:lang w:eastAsia="zh-CN"/>
              </w:rPr>
              <w:t>预警员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  <w:lang w:eastAsia="zh-CN"/>
              </w:rPr>
              <w:t>专技岗十级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  <w:lang w:eastAsia="zh-CN"/>
              </w:rPr>
              <w:t>气象灾害预警、数据处理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  <w:lang w:eastAsia="zh-CN"/>
              </w:rPr>
              <w:t>大气科学专业、本科及以上学历、具有中级以上专业技术资格，</w:t>
            </w: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</w:rPr>
              <w:t>45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  <w:lang w:eastAsia="zh-CN"/>
              </w:rPr>
              <w:t>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  <w:lang w:eastAsia="zh-CN"/>
              </w:rPr>
              <w:t>设备保障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  <w:lang w:eastAsia="zh-CN"/>
              </w:rPr>
              <w:t>专技岗十级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  <w:lang w:eastAsia="zh-CN"/>
              </w:rPr>
              <w:t>气象业务系统开发、设备保障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  <w:lang w:eastAsia="zh-CN"/>
              </w:rPr>
              <w:t>计算机科学与技术专业、本科及以上学历、具有中级以上专业技术资格，</w:t>
            </w: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</w:rPr>
              <w:t>40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  <w:lang w:eastAsia="zh-CN"/>
              </w:rPr>
              <w:t>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河源市人工影响天气管理中心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  <w:lang w:eastAsia="zh-CN"/>
              </w:rPr>
              <w:t>人工影响天气作业员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  <w:lang w:eastAsia="zh-CN"/>
              </w:rPr>
              <w:t>专技岗十二级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  <w:lang w:eastAsia="zh-CN"/>
              </w:rPr>
              <w:t>人工影响天气相关业务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  <w:lang w:eastAsia="zh-CN"/>
              </w:rPr>
              <w:t>大气科学专业、全日制本科及以上学历，</w:t>
            </w: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</w:rPr>
              <w:t>30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  <w:lang w:eastAsia="zh-CN"/>
              </w:rPr>
              <w:t>周岁以下（人工影响天气野外作业、需值夜班）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631A6"/>
    <w:rsid w:val="7CF6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2020-04-07T06:55:00Z</dcterms:created>
  <dc:creator>秋叶夏花</dc:creator>
  <cp:lastModifiedBy>秋叶夏花</cp:lastModifiedBy>
  <dcterms:modified xsi:type="dcterms:W3CDTF">2020-04-07T06:56:51Z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