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附件</w:t>
      </w:r>
      <w:r>
        <w:rPr>
          <w:rFonts w:ascii="仿宋_GB2312" w:hAnsi="Calibri" w:eastAsia="仿宋_GB2312" w:cs="仿宋_GB2312"/>
          <w:sz w:val="28"/>
          <w:szCs w:val="28"/>
        </w:rPr>
        <w:t>1</w:t>
      </w:r>
    </w:p>
    <w:p>
      <w:pPr>
        <w:ind w:firstLine="480"/>
        <w:jc w:val="center"/>
        <w:rPr>
          <w:rFonts w:ascii="仿宋_GB2312" w:hAnsi="Calibri" w:eastAsia="仿宋_GB2312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义乌工商职业技术学院</w:t>
      </w:r>
      <w:r>
        <w:rPr>
          <w:rFonts w:ascii="仿宋_GB2312" w:hAnsi="Calibri" w:eastAsia="仿宋_GB2312" w:cs="仿宋_GB2312"/>
          <w:b/>
          <w:bCs/>
          <w:sz w:val="28"/>
          <w:szCs w:val="28"/>
        </w:rPr>
        <w:t>2020</w:t>
      </w: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年公开招考工作人员计划</w:t>
      </w:r>
    </w:p>
    <w:bookmarkEnd w:id="0"/>
    <w:tbl>
      <w:tblPr>
        <w:tblStyle w:val="2"/>
        <w:tblW w:w="985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00"/>
        <w:gridCol w:w="460"/>
        <w:gridCol w:w="820"/>
        <w:gridCol w:w="1060"/>
        <w:gridCol w:w="1040"/>
        <w:gridCol w:w="1620"/>
        <w:gridCol w:w="31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招聘专业</w:t>
            </w:r>
          </w:p>
        </w:tc>
        <w:tc>
          <w:tcPr>
            <w:tcW w:w="3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计划财务处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本科及以上学历、学位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会计、财务管理、工商管理专业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年及以上工作经验，持有中级会计师及以上证书。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巡察办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审计、财政学、财务管理、财务学、经济法、法律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要求为中共党员（含预备党员）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辅导员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本科或研究生期间担任班长、团支书或院系部长级以上学生干部；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校优毕业生或优秀学生干部；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需入住学生公寓。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辅导员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本科及以上学历、学位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本科或研究生期间担任院系部长级以上学生干部；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校优毕业生或优秀学生干部；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需入住学生公寓。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辅导员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硕士研究生学历、学位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本科或研究生期间担任班长、团支书或院系部长级以上学生干部；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校优毕业生或优秀学生干部；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需入住学生公寓。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辅导员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本科及以上学历、学位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本科或研究生期间担任院系部长级以上学生干部；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校优毕业生或优秀学生干部；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需入住学生公寓。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辅导员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本科及以上学历、学位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音乐类、舞蹈类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有学生干部工作经历；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需入住学生公寓。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辅导员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本科及以上学历、学位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音乐类、舞蹈类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中共党员（含预备党员）；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有学生干部工作经历；</w:t>
            </w:r>
            <w:r>
              <w:rPr>
                <w:rFonts w:ascii="仿宋_GB2312" w:eastAsia="仿宋_GB2312" w:cs="仿宋_GB2312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需入住学生公寓。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18"/>
                <w:szCs w:val="18"/>
              </w:rPr>
              <w:t>本科及以上学历、学位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英语、西班牙语、葡萄牙语、阿拉伯语、俄语、法语语言文学及相关专业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中共党员（含预备党员），本科或研究生期间担任过学生干部，有较强的组织管理能力。需入住学生公寓。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engXian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25365"/>
    <w:rsid w:val="50C25365"/>
    <w:rsid w:val="7C09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DengXi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2020-04-07T06:08:00Z</dcterms:created>
  <dc:creator>Administrator</dc:creator>
  <cp:lastModifiedBy>Administrator</cp:lastModifiedBy>
  <dcterms:modified xsi:type="dcterms:W3CDTF">2020-04-07T06:09:12Z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