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rPr>
          <w:rFonts w:hint="eastAsia" w:eastAsia="方正黑体_GBK"/>
          <w:szCs w:val="32"/>
        </w:rPr>
      </w:pPr>
      <w:r>
        <w:rPr>
          <w:rFonts w:hint="eastAsia" w:eastAsia="方正黑体_GBK"/>
          <w:szCs w:val="32"/>
        </w:rPr>
        <w:t>附件</w:t>
      </w:r>
      <w:r>
        <w:rPr>
          <w:rFonts w:hint="eastAsia" w:eastAsia="方正黑体_GBK"/>
          <w:szCs w:val="32"/>
          <w:lang w:val="en-US" w:eastAsia="zh-CN"/>
        </w:rPr>
        <w:t>1.</w:t>
      </w:r>
    </w:p>
    <w:p>
      <w:pPr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2020年文山州</w:t>
      </w:r>
      <w:r>
        <w:rPr>
          <w:rFonts w:hint="eastAsia" w:eastAsia="方正小标宋_GBK"/>
          <w:sz w:val="44"/>
          <w:szCs w:val="44"/>
          <w:lang w:eastAsia="zh-CN"/>
        </w:rPr>
        <w:t>卫生健康委员会直属</w:t>
      </w:r>
      <w:r>
        <w:rPr>
          <w:rFonts w:hint="eastAsia" w:eastAsia="方正小标宋_GBK"/>
          <w:sz w:val="44"/>
          <w:szCs w:val="44"/>
        </w:rPr>
        <w:t>事业单位公开招聘紧缺岗位计划表</w:t>
      </w:r>
    </w:p>
    <w:tbl>
      <w:tblPr>
        <w:tblStyle w:val="5"/>
        <w:tblW w:w="156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30"/>
        <w:gridCol w:w="405"/>
        <w:gridCol w:w="679"/>
        <w:gridCol w:w="645"/>
        <w:gridCol w:w="1612"/>
        <w:gridCol w:w="481"/>
        <w:gridCol w:w="488"/>
        <w:gridCol w:w="636"/>
        <w:gridCol w:w="487"/>
        <w:gridCol w:w="665"/>
        <w:gridCol w:w="681"/>
        <w:gridCol w:w="679"/>
        <w:gridCol w:w="423"/>
        <w:gridCol w:w="662"/>
        <w:gridCol w:w="1857"/>
        <w:gridCol w:w="391"/>
        <w:gridCol w:w="754"/>
        <w:gridCol w:w="870"/>
        <w:gridCol w:w="844"/>
        <w:gridCol w:w="621"/>
        <w:gridCol w:w="5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tblHeader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财政供养方式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岗位工作简介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性别要求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民族要求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学历性质要求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学位要求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一级目录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二级目录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专业需求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毕业年限要求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生源地或户籍条件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执业资格或专业技术资格条件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其它招聘条件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考试 方式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开考比例限制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文山州人民医院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差额拨款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医生和护士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从事神经外科、神经内科、心血管内科、心胸血管外科、泌尿外科、眼科、肝胆外科、胃肠外科、麻醉科、儿科、急诊医学科、重症医学科、肾病学科、血液内科、内分泌科、肿瘤科、皮肤风湿免疫科、老年病科、放射科、护理等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18-35周岁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临床医学类、护理学类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临床医学类(二级目录所有)、护理学类(二级目录所有)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具有执业医师(护士）资格证或执业医师（护士）资格考试成绩合格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1:1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文山州中医医院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差额拨款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中医医生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从事中医学、中医骨伤、中医妇科学、中医内科学、中医外科学等医生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18-35周岁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中医学类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中医、中医学、中医骨伤、中医妇科学、中医内科学、中医外科学、中医临床、中医临床基础、中医医疗、中医诊断学、中医儿科学、中医耳鼻咽喉科学、中医骨伤科学、中医五官科学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具有执业医师资格证或执业医师资格考试成绩合格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具有住院医师规范化培训证书或住院医师规范化培训通过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1:1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文山州中医医院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差额拨款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中医针灸推拿医生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从事针灸学、针灸推拿、针灸推拿学等医生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18-35周岁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中医学类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针灸学、针灸推拿、针灸推拿学、推拿学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具有执业医师资格证或执业医师资格考试成绩合格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具有住院医师规范化培训证书或住院医师规范化培训通过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1:1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4</w:t>
            </w:r>
          </w:p>
        </w:tc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文山州疾病预防控制中心</w:t>
            </w:r>
          </w:p>
        </w:tc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疾病预防控制</w:t>
            </w:r>
          </w:p>
        </w:tc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从事疾病预防控制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18-35周岁</w:t>
            </w:r>
          </w:p>
        </w:tc>
        <w:tc>
          <w:tcPr>
            <w:tcW w:w="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公共卫生计生与预防医学类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公共卫生、公共卫生与预防医学、健康管理、流行病与卫生统计学、预防医学、军事预防医学</w:t>
            </w:r>
          </w:p>
        </w:tc>
        <w:tc>
          <w:tcPr>
            <w:tcW w:w="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1:1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文山州妇幼保健院（文山州妇幼保健计划生育服务中心）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临床医生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从事妇科、产科、儿科临床诊疗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18-35周岁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临床医学类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儿科学、儿科医学、妇产科学、临床医学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1:1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文山州皮肤病防治所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皮肤科临床医生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从事皮肤科临床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18-35周岁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临床医学类、中医类、中西医结合类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皮肤病与性病学、中医、中医临床、中医临床基础、中医学、中医医疗、中医诊断学、中医外科学；中西医结合类(二级目录所有)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1:1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文山州皮肤病防治所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医学检验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从事皮肤科临床检验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18-35周岁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医学技术类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医学检验、医学检验技术、医学美容技术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1:1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文山州皮肤病防治所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疾病预防控制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从事疾病预防控制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18-35周岁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公共卫生计生与预防医学类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预防医学、公共卫生、公共卫生与预防医学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1:1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文山州皮肤病防治所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药剂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从事皮肤科药学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18-35周岁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药学类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药学、临床药学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1:1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文山州中心血站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医学检验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从事法医物证鉴定、法医毒物鉴定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18-35周岁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 xml:space="preserve"> 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法医学类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法医、法医病理学、法医学、法医遗传学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1:1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文山州中心血站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医学检验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从事血液检测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18-35周岁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 xml:space="preserve"> 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医学技术类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卫生检验、卫生检验与检疫、卫生检验与检疫技术、医学技术、医学检验、医学检验技术、医学生物技术、医学实验技术、医学实验学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具有临床医学检验技术初级（师）及以上资格证书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eastAsia="宋体" w:cs="宋体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1:1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eastAsia="方正仿宋_GBK"/>
          <w:szCs w:val="22"/>
        </w:rPr>
        <w:sectPr>
          <w:footerReference r:id="rId3" w:type="default"/>
          <w:footerReference r:id="rId4" w:type="even"/>
          <w:pgSz w:w="16838" w:h="11906" w:orient="landscape"/>
          <w:pgMar w:top="1814" w:right="1474" w:bottom="1247" w:left="1588" w:header="284" w:footer="851" w:gutter="0"/>
          <w:cols w:space="720" w:num="1"/>
          <w:docGrid w:type="linesAndChars" w:linePitch="579" w:charSpace="-849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20" w:rightChars="100"/>
      <w:jc w:val="right"/>
    </w:pPr>
    <w:r>
      <w:rPr>
        <w:rFonts w:hint="eastAsia" w:ascii="方正仿宋_GBK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rFonts w:hint="eastAsia" w:ascii="方正仿宋_GBK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sz w:val="28"/>
        <w:szCs w:val="28"/>
      </w:rPr>
    </w:pPr>
    <w:bookmarkStart w:id="0" w:name="OLE_LINK13"/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  <w:bookmarkEnd w:id="0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378B1"/>
    <w:rsid w:val="5B6378B1"/>
    <w:rsid w:val="646524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2020-02-24T09:26:00Z</dcterms:created>
  <dc:creator>Administrator</dc:creator>
  <cp:lastModifiedBy>Administrator</cp:lastModifiedBy>
  <dcterms:modified xsi:type="dcterms:W3CDTF">2020-02-25T01:53:09Z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