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eastAsia="黑体"/>
          <w:sz w:val="24"/>
        </w:rPr>
      </w:pPr>
      <w:r>
        <w:rPr>
          <w:rFonts w:hint="eastAsia" w:ascii="黑体" w:eastAsia="黑体"/>
          <w:sz w:val="24"/>
        </w:rPr>
        <w:t>附件2</w:t>
      </w:r>
    </w:p>
    <w:p>
      <w:pPr>
        <w:adjustRightInd w:val="0"/>
        <w:snapToGrid w:val="0"/>
        <w:jc w:val="center"/>
        <w:rPr>
          <w:rFonts w:ascii="方正小标宋简体" w:eastAsia="方正小标宋简体"/>
          <w:sz w:val="24"/>
        </w:rPr>
      </w:pPr>
    </w:p>
    <w:p>
      <w:pPr>
        <w:adjustRightInd w:val="0"/>
        <w:snapToGrid w:val="0"/>
        <w:jc w:val="center"/>
        <w:rPr>
          <w:rFonts w:ascii="方正小标宋简体" w:eastAsia="方正小标宋简体"/>
          <w:sz w:val="32"/>
          <w:szCs w:val="32"/>
        </w:rPr>
      </w:pPr>
      <w:r>
        <w:rPr>
          <w:rFonts w:hint="eastAsia" w:ascii="方正小标宋简体" w:eastAsia="方正小标宋简体"/>
          <w:sz w:val="32"/>
          <w:szCs w:val="32"/>
        </w:rPr>
        <w:t>2020年东营市疾控系统急需补充疫情防控专业技术人员</w:t>
      </w:r>
    </w:p>
    <w:p>
      <w:pPr>
        <w:adjustRightInd w:val="0"/>
        <w:snapToGrid w:val="0"/>
        <w:jc w:val="center"/>
        <w:rPr>
          <w:rFonts w:ascii="方正小标宋简体" w:eastAsia="方正小标宋简体"/>
          <w:sz w:val="32"/>
          <w:szCs w:val="32"/>
        </w:rPr>
      </w:pPr>
      <w:r>
        <w:rPr>
          <w:rFonts w:hint="eastAsia" w:ascii="方正小标宋简体" w:eastAsia="方正小标宋简体"/>
          <w:sz w:val="32"/>
          <w:szCs w:val="32"/>
        </w:rPr>
        <w:t>应 聘 须 知</w:t>
      </w:r>
    </w:p>
    <w:p>
      <w:pPr>
        <w:snapToGrid w:val="0"/>
        <w:spacing w:line="360" w:lineRule="auto"/>
        <w:jc w:val="center"/>
        <w:rPr>
          <w:rFonts w:ascii="楷体_GB2312" w:eastAsia="楷体_GB2312"/>
          <w:sz w:val="24"/>
        </w:rPr>
      </w:pPr>
    </w:p>
    <w:p>
      <w:pPr>
        <w:snapToGrid w:val="0"/>
        <w:spacing w:line="360" w:lineRule="auto"/>
        <w:ind w:firstLine="482" w:firstLineChars="200"/>
        <w:rPr>
          <w:rFonts w:ascii="楷体_GB2312" w:eastAsia="楷体_GB2312"/>
          <w:b/>
          <w:sz w:val="24"/>
        </w:rPr>
      </w:pPr>
      <w:r>
        <w:rPr>
          <w:rFonts w:hint="eastAsia" w:ascii="楷体_GB2312" w:eastAsia="楷体_GB2312"/>
          <w:b/>
          <w:sz w:val="24"/>
        </w:rPr>
        <w:t>1．哪些人员可以应聘？</w:t>
      </w:r>
    </w:p>
    <w:p>
      <w:pPr>
        <w:adjustRightInd w:val="0"/>
        <w:snapToGrid w:val="0"/>
        <w:spacing w:line="360" w:lineRule="auto"/>
        <w:ind w:firstLine="480" w:firstLineChars="200"/>
        <w:rPr>
          <w:sz w:val="24"/>
        </w:rPr>
      </w:pPr>
      <w:r>
        <w:rPr>
          <w:rFonts w:hint="eastAsia"/>
          <w:sz w:val="24"/>
        </w:rPr>
        <w:t>按照事业单位公开招</w:t>
      </w:r>
      <w:r>
        <w:rPr>
          <w:rFonts w:hint="eastAsia" w:ascii="宋体" w:hAnsi="宋体" w:cs="宋体"/>
          <w:sz w:val="24"/>
        </w:rPr>
        <w:t>聘的相关规定，凡符合《2020年东营市疾控系统急需补充疫情防控专业技术人员招聘简章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2．哪些人员不能应聘？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（1）在读全日制普通高校非应届毕业生(也不得以已取得的学历学位作为条件应聘)；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（2）现役军人；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（3）曾受过刑事处罚和曾被开除公职的人员；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（4）服务年限（含试用期）未满的机关事业单位工作人员；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（5）被依法列为失信联合惩戒对象的人员；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（6）法律法规政策规定不得聘用的其他情形的人员。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应聘人员不得报考有《事业单位人事管理回避规定》（人社部规〔2020〕1号）中应回避情形的岗位。</w:t>
      </w:r>
    </w:p>
    <w:p>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3．报名时需要提交哪些材料？</w:t>
      </w:r>
    </w:p>
    <w:p>
      <w:pPr>
        <w:snapToGrid w:val="0"/>
        <w:spacing w:line="360" w:lineRule="auto"/>
        <w:ind w:firstLine="480" w:firstLineChars="200"/>
        <w:rPr>
          <w:sz w:val="24"/>
        </w:rPr>
      </w:pPr>
      <w:r>
        <w:rPr>
          <w:rFonts w:hint="eastAsia"/>
          <w:sz w:val="24"/>
        </w:rPr>
        <w:t>（1）《东营市疾控系统急需补充疫情防控专业技术人员报名登记表》；</w:t>
      </w:r>
    </w:p>
    <w:p>
      <w:pPr>
        <w:snapToGrid w:val="0"/>
        <w:spacing w:line="360" w:lineRule="auto"/>
        <w:ind w:firstLine="480" w:firstLineChars="200"/>
        <w:rPr>
          <w:sz w:val="24"/>
        </w:rPr>
      </w:pPr>
      <w:r>
        <w:rPr>
          <w:rFonts w:hint="eastAsia"/>
          <w:sz w:val="24"/>
        </w:rPr>
        <w:t>（2）《应聘诚信承诺书》（须打印出来手写签字）；</w:t>
      </w:r>
    </w:p>
    <w:p>
      <w:pPr>
        <w:snapToGrid w:val="0"/>
        <w:spacing w:line="360" w:lineRule="auto"/>
        <w:ind w:firstLine="480" w:firstLineChars="200"/>
        <w:rPr>
          <w:sz w:val="24"/>
        </w:rPr>
      </w:pPr>
      <w:r>
        <w:rPr>
          <w:rFonts w:hint="eastAsia"/>
          <w:sz w:val="24"/>
        </w:rPr>
        <w:t>（3）本人一寸近期免冠彩色正面标准证件照（红、白或蓝色背景，JPG或JPEG格式，文件大于30K，大于300*215像素）；</w:t>
      </w:r>
    </w:p>
    <w:p>
      <w:pPr>
        <w:snapToGrid w:val="0"/>
        <w:spacing w:line="360" w:lineRule="auto"/>
        <w:ind w:firstLine="480" w:firstLineChars="200"/>
        <w:rPr>
          <w:sz w:val="24"/>
        </w:rPr>
      </w:pPr>
      <w:r>
        <w:rPr>
          <w:rFonts w:hint="eastAsia"/>
          <w:sz w:val="24"/>
        </w:rPr>
        <w:t>（4）有效期内的二代居民身份证（正反面）；</w:t>
      </w:r>
    </w:p>
    <w:p>
      <w:pPr>
        <w:snapToGrid w:val="0"/>
        <w:spacing w:line="360" w:lineRule="auto"/>
        <w:ind w:firstLine="480" w:firstLineChars="200"/>
        <w:rPr>
          <w:sz w:val="24"/>
        </w:rPr>
      </w:pPr>
      <w:r>
        <w:rPr>
          <w:rFonts w:hint="eastAsia"/>
          <w:sz w:val="24"/>
        </w:rPr>
        <w:t>（5）毕业证书、学位证书，留学生还要提供教育部留学服务中心学历学位认证</w:t>
      </w:r>
      <w:r>
        <w:rPr>
          <w:rFonts w:hint="eastAsia"/>
          <w:sz w:val="24"/>
          <w:lang w:eastAsia="zh-CN"/>
        </w:rPr>
        <w:t>书</w:t>
      </w:r>
      <w:r>
        <w:rPr>
          <w:rFonts w:hint="eastAsia"/>
          <w:sz w:val="24"/>
        </w:rPr>
        <w:t>（以上证书须于2020年3月2</w:t>
      </w:r>
      <w:r>
        <w:rPr>
          <w:rFonts w:hint="eastAsia"/>
          <w:sz w:val="24"/>
          <w:lang w:val="en-US" w:eastAsia="zh-CN"/>
        </w:rPr>
        <w:t>7</w:t>
      </w:r>
      <w:bookmarkStart w:id="0" w:name="_GoBack"/>
      <w:bookmarkEnd w:id="0"/>
      <w:r>
        <w:rPr>
          <w:rFonts w:hint="eastAsia"/>
          <w:sz w:val="24"/>
        </w:rPr>
        <w:t>日之前取得）；全日制普通高校应届毕业生应聘的，须提交《教育部学籍在线验证报告》和学校核发的《就业推荐表》。</w:t>
      </w:r>
    </w:p>
    <w:p>
      <w:pPr>
        <w:snapToGrid w:val="0"/>
        <w:spacing w:line="360" w:lineRule="auto"/>
        <w:ind w:firstLine="480" w:firstLineChars="200"/>
        <w:rPr>
          <w:sz w:val="24"/>
        </w:rPr>
      </w:pPr>
      <w:r>
        <w:rPr>
          <w:rFonts w:hint="eastAsia"/>
          <w:sz w:val="24"/>
        </w:rPr>
        <w:t>（6）在职人员应聘的，还须提交有用人权限部门或单位出具的同意应聘介绍信。同意应聘的介绍信主要内容包括：应聘人姓名、性别、身份证号、在本单位工作（人事代理、委托培养）起止时间、工作岗位（专业）、是否同意参加东营市疾控系统急需补充疫情防控专业技术人员招聘等，并在时间落款处加盖相应公章。</w:t>
      </w:r>
    </w:p>
    <w:p>
      <w:pPr>
        <w:snapToGrid w:val="0"/>
        <w:spacing w:line="360" w:lineRule="auto"/>
        <w:ind w:firstLine="480" w:firstLineChars="200"/>
        <w:rPr>
          <w:sz w:val="24"/>
        </w:rPr>
      </w:pPr>
      <w:r>
        <w:rPr>
          <w:rFonts w:hint="eastAsia"/>
          <w:sz w:val="24"/>
        </w:rPr>
        <w:t>（7）岗位要求的医师执业资格证书等材料。</w:t>
      </w:r>
    </w:p>
    <w:p>
      <w:pPr>
        <w:snapToGrid w:val="0"/>
        <w:spacing w:line="360" w:lineRule="auto"/>
        <w:ind w:firstLine="480" w:firstLineChars="200"/>
        <w:rPr>
          <w:sz w:val="24"/>
        </w:rPr>
      </w:pPr>
      <w:r>
        <w:rPr>
          <w:rFonts w:hint="eastAsia"/>
          <w:sz w:val="24"/>
        </w:rPr>
        <w:t>以上材料除《东营市疾控系统急需补充疫情防控专业技术人员报名登记表》需提供JPG或JPEG格式、WORD版两种版式以外，其他材料均为JPG或JPEG格式。</w:t>
      </w:r>
    </w:p>
    <w:p>
      <w:pPr>
        <w:snapToGrid w:val="0"/>
        <w:spacing w:line="360" w:lineRule="auto"/>
        <w:ind w:firstLine="482" w:firstLineChars="200"/>
        <w:rPr>
          <w:rFonts w:ascii="楷体_GB2312" w:eastAsia="楷体_GB2312"/>
          <w:b/>
          <w:sz w:val="24"/>
        </w:rPr>
      </w:pPr>
      <w:r>
        <w:rPr>
          <w:rFonts w:hint="eastAsia" w:ascii="楷体_GB2312" w:eastAsia="楷体_GB2312"/>
          <w:b/>
          <w:sz w:val="24"/>
        </w:rPr>
        <w:t>4．报名登记表中的“工作单位及职务”栏如何填写？</w:t>
      </w:r>
    </w:p>
    <w:p>
      <w:pPr>
        <w:snapToGrid w:val="0"/>
        <w:spacing w:line="360" w:lineRule="auto"/>
        <w:ind w:firstLine="480" w:firstLineChars="20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考察环节与劳动用工备案、社会保险缴费记录等进行比对。</w:t>
      </w:r>
    </w:p>
    <w:p>
      <w:pPr>
        <w:snapToGrid w:val="0"/>
        <w:spacing w:line="360" w:lineRule="auto"/>
        <w:ind w:firstLine="482" w:firstLineChars="200"/>
        <w:rPr>
          <w:rFonts w:ascii="楷体_GB2312" w:eastAsia="楷体_GB2312"/>
          <w:b/>
          <w:sz w:val="24"/>
        </w:rPr>
      </w:pPr>
      <w:r>
        <w:rPr>
          <w:rFonts w:hint="eastAsia" w:ascii="楷体_GB2312" w:eastAsia="楷体_GB2312"/>
          <w:b/>
          <w:sz w:val="24"/>
        </w:rPr>
        <w:t>5．在全国各军队院校取得学历证书的人员可否应聘？</w:t>
      </w:r>
    </w:p>
    <w:p>
      <w:pPr>
        <w:snapToGrid w:val="0"/>
        <w:spacing w:line="360" w:lineRule="auto"/>
        <w:ind w:firstLine="480" w:firstLineChars="200"/>
        <w:rPr>
          <w:sz w:val="24"/>
        </w:rPr>
      </w:pPr>
      <w:r>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napToGrid w:val="0"/>
        <w:spacing w:line="360" w:lineRule="auto"/>
        <w:ind w:firstLine="482" w:firstLineChars="200"/>
        <w:rPr>
          <w:rFonts w:ascii="楷体_GB2312" w:eastAsia="楷体_GB2312"/>
          <w:b/>
          <w:sz w:val="24"/>
        </w:rPr>
      </w:pPr>
      <w:r>
        <w:rPr>
          <w:rFonts w:ascii="楷体_GB2312" w:eastAsia="楷体_GB2312"/>
          <w:b/>
          <w:sz w:val="24"/>
        </w:rPr>
        <w:t>6</w:t>
      </w:r>
      <w:r>
        <w:rPr>
          <w:rFonts w:hint="eastAsia" w:ascii="楷体_GB2312" w:eastAsia="楷体_GB2312"/>
          <w:b/>
          <w:sz w:val="24"/>
        </w:rPr>
        <w:t>．对学历学位及其他相关证书取得时间有何要求？</w:t>
      </w:r>
    </w:p>
    <w:p>
      <w:pPr>
        <w:adjustRightInd w:val="0"/>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2020年应届毕业生的学历、学位及其他相关证书，须在2020年7月31日前取得；其他人员应聘的，须在2020年3月2</w:t>
      </w:r>
      <w:r>
        <w:rPr>
          <w:rFonts w:ascii="宋体" w:hAnsi="宋体" w:cs="宋体"/>
          <w:snapToGrid w:val="0"/>
          <w:kern w:val="0"/>
          <w:sz w:val="24"/>
        </w:rPr>
        <w:t>7</w:t>
      </w:r>
      <w:r>
        <w:rPr>
          <w:rFonts w:hint="eastAsia" w:ascii="宋体" w:hAnsi="宋体" w:cs="宋体"/>
          <w:snapToGrid w:val="0"/>
          <w:kern w:val="0"/>
          <w:sz w:val="24"/>
        </w:rPr>
        <w:t>日前取得国家承认的学历学位及其他相关证书。</w:t>
      </w:r>
    </w:p>
    <w:p>
      <w:pPr>
        <w:adjustRightInd w:val="0"/>
        <w:snapToGrid w:val="0"/>
        <w:spacing w:line="360" w:lineRule="auto"/>
        <w:ind w:firstLine="482" w:firstLineChars="200"/>
        <w:rPr>
          <w:rFonts w:ascii="楷体_GB2312" w:eastAsia="楷体_GB2312"/>
          <w:b/>
          <w:sz w:val="24"/>
        </w:rPr>
      </w:pPr>
      <w:r>
        <w:rPr>
          <w:rFonts w:ascii="楷体_GB2312" w:eastAsia="楷体_GB2312"/>
          <w:b/>
          <w:sz w:val="24"/>
        </w:rPr>
        <w:t>7</w:t>
      </w:r>
      <w:r>
        <w:rPr>
          <w:rFonts w:hint="eastAsia" w:ascii="楷体_GB2312" w:eastAsia="楷体_GB2312"/>
          <w:b/>
          <w:sz w:val="24"/>
        </w:rPr>
        <w:t>．如何判定应聘人员所学专业及学历学位是否符合招聘岗位要求？</w:t>
      </w:r>
    </w:p>
    <w:p>
      <w:pPr>
        <w:adjustRightInd w:val="0"/>
        <w:snapToGrid w:val="0"/>
        <w:spacing w:line="360" w:lineRule="auto"/>
        <w:ind w:firstLine="480" w:firstLineChars="200"/>
        <w:rPr>
          <w:rFonts w:ascii="宋体" w:hAnsi="宋体"/>
          <w:sz w:val="24"/>
        </w:rPr>
      </w:pPr>
      <w:r>
        <w:rPr>
          <w:rFonts w:hint="eastAsia" w:ascii="宋体" w:hAnsi="宋体" w:cs="宋体"/>
          <w:sz w:val="24"/>
        </w:rPr>
        <w:t>《</w:t>
      </w:r>
      <w:r>
        <w:rPr>
          <w:rFonts w:hint="eastAsia" w:ascii="宋体" w:hAnsi="宋体" w:cs="仿宋"/>
          <w:sz w:val="24"/>
        </w:rPr>
        <w:t>2020年东营市疾控系统急需补充疫情防控专业技术人员岗位计划一览表</w:t>
      </w:r>
      <w:r>
        <w:rPr>
          <w:rFonts w:hint="eastAsia" w:ascii="宋体" w:hAnsi="宋体"/>
          <w:sz w:val="24"/>
        </w:rPr>
        <w:t>》（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辅修专业证书与学历证书配合使用，可依据辅修专业证书上注明的专业报考。</w:t>
      </w:r>
    </w:p>
    <w:p>
      <w:pPr>
        <w:adjustRightInd w:val="0"/>
        <w:snapToGrid w:val="0"/>
        <w:spacing w:line="360" w:lineRule="auto"/>
        <w:ind w:firstLine="482" w:firstLineChars="200"/>
        <w:rPr>
          <w:rFonts w:ascii="宋体" w:hAnsi="宋体"/>
          <w:sz w:val="24"/>
        </w:rPr>
      </w:pPr>
      <w:r>
        <w:rPr>
          <w:rFonts w:hint="eastAsia" w:ascii="宋体" w:hAnsi="宋体"/>
          <w:b/>
          <w:bCs/>
          <w:sz w:val="24"/>
        </w:rPr>
        <w:t>应聘人员学历、学位应与招聘岗位所需的专业三者相一致。</w:t>
      </w:r>
      <w:r>
        <w:rPr>
          <w:rFonts w:hint="eastAsia" w:ascii="宋体" w:hAnsi="宋体"/>
          <w:sz w:val="24"/>
        </w:rPr>
        <w:t>例如招聘岗位条件为临床医学专业、本科及以上学历、学士及以上学位，应聘人员必须为预防医学专业毕业，取得该专业的本科及以上学历，并被授予医学学士及以上学位的，方可报考。</w:t>
      </w:r>
    </w:p>
    <w:p>
      <w:pPr>
        <w:adjustRightInd w:val="0"/>
        <w:snapToGrid w:val="0"/>
        <w:spacing w:line="360" w:lineRule="auto"/>
        <w:ind w:firstLine="480" w:firstLineChars="200"/>
        <w:rPr>
          <w:rFonts w:ascii="宋体" w:hAnsi="宋体"/>
          <w:sz w:val="24"/>
        </w:rPr>
      </w:pPr>
      <w:r>
        <w:rPr>
          <w:rFonts w:hint="eastAsia" w:ascii="宋体" w:hAnsi="宋体"/>
          <w:sz w:val="24"/>
        </w:rPr>
        <w:t>特别提醒：鉴于参考专业目录中未能完全涵盖一些旧专业、新兴学科、国外学科等，请应聘人员及时查阅教育部制定的现行高等教育专业目录，核实是否属于参考专业目录中的专业。如不属于参考专业目录中的专业，且报考人员认为所学专业为招聘岗位专业要求的近似专业，应当主动联系招聘单位介绍基本情况。必要时，应当提供相应的主干学习课程等证明材料。招聘单位将根据招聘岗位的履职需要，认定是否属于近似专业。</w:t>
      </w:r>
    </w:p>
    <w:p>
      <w:pPr>
        <w:adjustRightInd w:val="0"/>
        <w:snapToGrid w:val="0"/>
        <w:spacing w:line="360" w:lineRule="auto"/>
        <w:ind w:firstLine="480" w:firstLineChars="200"/>
        <w:rPr>
          <w:rFonts w:ascii="宋体" w:hAnsi="宋体"/>
          <w:sz w:val="24"/>
        </w:rPr>
      </w:pPr>
      <w:r>
        <w:rPr>
          <w:rFonts w:hint="eastAsia"/>
          <w:sz w:val="24"/>
        </w:rPr>
        <w:t>在考察环节将对应聘人员所学专业、学历性质及层次与</w:t>
      </w:r>
      <w:r>
        <w:rPr>
          <w:rFonts w:hint="eastAsia" w:ascii="宋体" w:hAnsi="宋体"/>
          <w:sz w:val="24"/>
        </w:rPr>
        <w:t>《教育部学历证书电子注册备案表》等材料进行</w:t>
      </w:r>
      <w:r>
        <w:rPr>
          <w:rFonts w:hint="eastAsia"/>
          <w:sz w:val="24"/>
        </w:rPr>
        <w:t>比对。</w:t>
      </w:r>
    </w:p>
    <w:p>
      <w:pPr>
        <w:snapToGrid w:val="0"/>
        <w:spacing w:line="360" w:lineRule="auto"/>
        <w:ind w:firstLine="482" w:firstLineChars="200"/>
        <w:rPr>
          <w:rFonts w:ascii="楷体_GB2312" w:eastAsia="楷体_GB2312"/>
          <w:b/>
          <w:sz w:val="24"/>
        </w:rPr>
      </w:pPr>
      <w:r>
        <w:rPr>
          <w:rFonts w:ascii="楷体_GB2312" w:eastAsia="楷体_GB2312"/>
          <w:b/>
          <w:sz w:val="24"/>
        </w:rPr>
        <w:t>8.</w:t>
      </w:r>
      <w:r>
        <w:rPr>
          <w:rFonts w:hint="eastAsia" w:ascii="楷体_GB2312" w:eastAsia="楷体_GB2312"/>
          <w:b/>
          <w:sz w:val="24"/>
        </w:rPr>
        <w:t>已通过201</w:t>
      </w:r>
      <w:r>
        <w:rPr>
          <w:rFonts w:ascii="楷体_GB2312" w:eastAsia="楷体_GB2312"/>
          <w:b/>
          <w:sz w:val="24"/>
        </w:rPr>
        <w:t>8</w:t>
      </w:r>
      <w:r>
        <w:rPr>
          <w:rFonts w:hint="eastAsia" w:ascii="楷体_GB2312" w:eastAsia="楷体_GB2312"/>
          <w:b/>
          <w:sz w:val="24"/>
        </w:rPr>
        <w:t>年全国执业医师资格或执业助理医师资格考试人员是否可视为取得执业医师资格或执业助理医师资格？已通过201</w:t>
      </w:r>
      <w:r>
        <w:rPr>
          <w:rFonts w:ascii="楷体_GB2312" w:eastAsia="楷体_GB2312"/>
          <w:b/>
          <w:sz w:val="24"/>
        </w:rPr>
        <w:t>8</w:t>
      </w:r>
      <w:r>
        <w:rPr>
          <w:rFonts w:hint="eastAsia" w:ascii="楷体_GB2312" w:eastAsia="楷体_GB2312"/>
          <w:b/>
          <w:sz w:val="24"/>
        </w:rPr>
        <w:t>年全国卫生专业中级专业技术职务资格考试人员是否可视为取得相应专业技术职务资格？</w:t>
      </w:r>
    </w:p>
    <w:p>
      <w:pPr>
        <w:snapToGrid w:val="0"/>
        <w:spacing w:line="360" w:lineRule="auto"/>
        <w:ind w:firstLine="480" w:firstLineChars="200"/>
        <w:rPr>
          <w:sz w:val="24"/>
        </w:rPr>
      </w:pPr>
      <w:r>
        <w:rPr>
          <w:rFonts w:hint="eastAsia"/>
          <w:sz w:val="24"/>
        </w:rPr>
        <w:t>已通过201</w:t>
      </w:r>
      <w:r>
        <w:rPr>
          <w:sz w:val="24"/>
        </w:rPr>
        <w:t>8</w:t>
      </w:r>
      <w:r>
        <w:rPr>
          <w:rFonts w:hint="eastAsia"/>
          <w:sz w:val="24"/>
        </w:rPr>
        <w:t>年全国执业医师资格或执业助理医师资格考试人员，可视为取得执业医师资格或执业助理医师资格。已通过201</w:t>
      </w:r>
      <w:r>
        <w:rPr>
          <w:sz w:val="24"/>
        </w:rPr>
        <w:t>8</w:t>
      </w:r>
      <w:r>
        <w:rPr>
          <w:rFonts w:hint="eastAsia"/>
          <w:sz w:val="24"/>
        </w:rPr>
        <w:t>年全国卫生专业中级专业技术职务资格考试人员可视为取得相应卫生专业中级专业技术职务资格。</w:t>
      </w:r>
    </w:p>
    <w:p>
      <w:pPr>
        <w:snapToGrid w:val="0"/>
        <w:spacing w:line="360" w:lineRule="auto"/>
        <w:ind w:firstLine="482" w:firstLineChars="200"/>
        <w:rPr>
          <w:rFonts w:ascii="楷体_GB2312" w:eastAsia="楷体_GB2312"/>
          <w:b/>
          <w:sz w:val="24"/>
        </w:rPr>
      </w:pPr>
      <w:r>
        <w:rPr>
          <w:rFonts w:ascii="楷体_GB2312" w:eastAsia="楷体_GB2312"/>
          <w:b/>
          <w:sz w:val="24"/>
        </w:rPr>
        <w:t>9</w:t>
      </w:r>
      <w:r>
        <w:rPr>
          <w:rFonts w:hint="eastAsia" w:ascii="楷体_GB2312" w:eastAsia="楷体_GB2312"/>
          <w:b/>
          <w:sz w:val="24"/>
        </w:rPr>
        <w:t>.考察主要了解哪些内容？</w:t>
      </w:r>
    </w:p>
    <w:p>
      <w:pPr>
        <w:snapToGrid w:val="0"/>
        <w:spacing w:line="360" w:lineRule="auto"/>
        <w:ind w:firstLine="480" w:firstLineChars="20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w:t>
      </w:r>
      <w:r>
        <w:rPr>
          <w:rFonts w:ascii="楷体_GB2312" w:eastAsia="楷体_GB2312"/>
          <w:b/>
          <w:sz w:val="24"/>
        </w:rPr>
        <w:t>0</w:t>
      </w:r>
      <w:r>
        <w:rPr>
          <w:rFonts w:hint="eastAsia" w:ascii="楷体_GB2312" w:eastAsia="楷体_GB2312"/>
          <w:b/>
          <w:sz w:val="24"/>
        </w:rPr>
        <w:t>. 考察时需要对应聘人员进行资格复审吗？</w:t>
      </w:r>
    </w:p>
    <w:p>
      <w:pPr>
        <w:snapToGrid w:val="0"/>
        <w:spacing w:line="360" w:lineRule="auto"/>
        <w:ind w:firstLine="480" w:firstLineChars="20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napToGrid w:val="0"/>
        <w:spacing w:line="360" w:lineRule="auto"/>
        <w:ind w:firstLine="482" w:firstLineChars="200"/>
        <w:rPr>
          <w:rFonts w:ascii="楷体_GB2312" w:eastAsia="楷体_GB2312"/>
          <w:b/>
          <w:sz w:val="24"/>
        </w:rPr>
      </w:pPr>
      <w:r>
        <w:rPr>
          <w:rFonts w:ascii="楷体_GB2312" w:eastAsia="楷体_GB2312"/>
          <w:b/>
          <w:sz w:val="24"/>
        </w:rPr>
        <w:t>11</w:t>
      </w:r>
      <w:r>
        <w:rPr>
          <w:rFonts w:hint="eastAsia" w:ascii="楷体_GB2312" w:eastAsia="楷体_GB2312"/>
          <w:b/>
          <w:sz w:val="24"/>
        </w:rPr>
        <w:t>.</w:t>
      </w:r>
      <w:r>
        <w:rPr>
          <w:rFonts w:ascii="楷体_GB2312" w:eastAsia="楷体_GB2312"/>
          <w:b/>
          <w:sz w:val="24"/>
        </w:rPr>
        <w:t>违纪违规及存在不诚信情形的应聘人员如何处理？</w:t>
      </w:r>
    </w:p>
    <w:p>
      <w:pPr>
        <w:snapToGrid w:val="0"/>
        <w:spacing w:line="360" w:lineRule="auto"/>
        <w:ind w:firstLine="480" w:firstLineChars="20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w:t>
      </w:r>
      <w:r>
        <w:rPr>
          <w:rFonts w:hint="eastAsia"/>
          <w:sz w:val="24"/>
        </w:rPr>
        <w:t>信息</w:t>
      </w:r>
      <w:r>
        <w:rPr>
          <w:sz w:val="24"/>
        </w:rPr>
        <w:t>，纳入事业单位公开招聘违纪违规与诚信档案库。</w:t>
      </w:r>
    </w:p>
    <w:p>
      <w:pPr>
        <w:snapToGrid w:val="0"/>
        <w:spacing w:line="360" w:lineRule="auto"/>
        <w:ind w:firstLine="482" w:firstLineChars="200"/>
        <w:rPr>
          <w:rFonts w:ascii="楷体_GB2312" w:eastAsia="楷体_GB2312"/>
          <w:b/>
          <w:sz w:val="24"/>
        </w:rPr>
      </w:pPr>
      <w:r>
        <w:rPr>
          <w:rFonts w:ascii="楷体_GB2312" w:eastAsia="楷体_GB2312"/>
          <w:b/>
          <w:sz w:val="24"/>
        </w:rPr>
        <w:t>1</w:t>
      </w:r>
      <w:r>
        <w:rPr>
          <w:rFonts w:hint="eastAsia" w:ascii="楷体_GB2312" w:eastAsia="楷体_GB2312"/>
          <w:b/>
          <w:sz w:val="24"/>
        </w:rPr>
        <w:t>2.事业单位公开招聘是否有指定的考试辅导书和培训班？</w:t>
      </w:r>
    </w:p>
    <w:p>
      <w:pPr>
        <w:snapToGrid w:val="0"/>
        <w:spacing w:line="360" w:lineRule="auto"/>
        <w:ind w:firstLine="480" w:firstLineChars="200"/>
        <w:rPr>
          <w:rFonts w:ascii="宋体" w:hAnsi="宋体" w:cs="宋体"/>
          <w:sz w:val="24"/>
        </w:rPr>
      </w:pPr>
      <w:r>
        <w:rPr>
          <w:rFonts w:hint="eastAsia" w:ascii="宋体" w:hAnsi="宋体" w:cs="宋体"/>
          <w:sz w:val="24"/>
        </w:rPr>
        <w:t>本次公开招聘不指定考试教材和辅导用书，不举办也不授权或委托任何机构举办考试辅导培训班。</w:t>
      </w:r>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55F"/>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C7D41"/>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F9F"/>
    <w:rsid w:val="001427F0"/>
    <w:rsid w:val="00142BA0"/>
    <w:rsid w:val="00144024"/>
    <w:rsid w:val="00145C39"/>
    <w:rsid w:val="00150AC3"/>
    <w:rsid w:val="00151927"/>
    <w:rsid w:val="00152F7E"/>
    <w:rsid w:val="00156601"/>
    <w:rsid w:val="00161C67"/>
    <w:rsid w:val="00163DCD"/>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04A2"/>
    <w:rsid w:val="001B2911"/>
    <w:rsid w:val="001B2CE3"/>
    <w:rsid w:val="001B327F"/>
    <w:rsid w:val="001B6017"/>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1EFD"/>
    <w:rsid w:val="00285277"/>
    <w:rsid w:val="00286C70"/>
    <w:rsid w:val="00290137"/>
    <w:rsid w:val="002904E4"/>
    <w:rsid w:val="002975DB"/>
    <w:rsid w:val="002A15AC"/>
    <w:rsid w:val="002A18BD"/>
    <w:rsid w:val="002A1A4A"/>
    <w:rsid w:val="002A1C02"/>
    <w:rsid w:val="002A26D1"/>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6C1E"/>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225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16A"/>
    <w:rsid w:val="003C2B84"/>
    <w:rsid w:val="003C3874"/>
    <w:rsid w:val="003C47E3"/>
    <w:rsid w:val="003C49B3"/>
    <w:rsid w:val="003C541A"/>
    <w:rsid w:val="003C6BF9"/>
    <w:rsid w:val="003D00F1"/>
    <w:rsid w:val="003D2CCC"/>
    <w:rsid w:val="003D2F1E"/>
    <w:rsid w:val="003D383E"/>
    <w:rsid w:val="003D4464"/>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613"/>
    <w:rsid w:val="004B3F57"/>
    <w:rsid w:val="004B560A"/>
    <w:rsid w:val="004B58B5"/>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715"/>
    <w:rsid w:val="00531FD1"/>
    <w:rsid w:val="00532A4C"/>
    <w:rsid w:val="005334C6"/>
    <w:rsid w:val="0054657F"/>
    <w:rsid w:val="005515A1"/>
    <w:rsid w:val="00555F94"/>
    <w:rsid w:val="00561092"/>
    <w:rsid w:val="00573BC5"/>
    <w:rsid w:val="00575330"/>
    <w:rsid w:val="00581C45"/>
    <w:rsid w:val="00583415"/>
    <w:rsid w:val="00583748"/>
    <w:rsid w:val="00584173"/>
    <w:rsid w:val="005853C1"/>
    <w:rsid w:val="0059029E"/>
    <w:rsid w:val="00590D58"/>
    <w:rsid w:val="00597C2B"/>
    <w:rsid w:val="005A0924"/>
    <w:rsid w:val="005A1F30"/>
    <w:rsid w:val="005A30DD"/>
    <w:rsid w:val="005A387B"/>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5F72D6"/>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85D19"/>
    <w:rsid w:val="00692F28"/>
    <w:rsid w:val="00694219"/>
    <w:rsid w:val="00696195"/>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492"/>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3A70"/>
    <w:rsid w:val="00776EA5"/>
    <w:rsid w:val="007822A7"/>
    <w:rsid w:val="00783EB8"/>
    <w:rsid w:val="00785E65"/>
    <w:rsid w:val="00792BEE"/>
    <w:rsid w:val="0079312E"/>
    <w:rsid w:val="00794E73"/>
    <w:rsid w:val="007957F6"/>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3593"/>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5A07"/>
    <w:rsid w:val="00877517"/>
    <w:rsid w:val="00877DBD"/>
    <w:rsid w:val="00881267"/>
    <w:rsid w:val="008868F5"/>
    <w:rsid w:val="00890B88"/>
    <w:rsid w:val="00890D59"/>
    <w:rsid w:val="0089142F"/>
    <w:rsid w:val="00892063"/>
    <w:rsid w:val="00893D5D"/>
    <w:rsid w:val="00896D14"/>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56884"/>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2C68"/>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043F"/>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3ADA"/>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19A0"/>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2DA5"/>
    <w:rsid w:val="00B27666"/>
    <w:rsid w:val="00B27A64"/>
    <w:rsid w:val="00B33142"/>
    <w:rsid w:val="00B33FE5"/>
    <w:rsid w:val="00B34BF3"/>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1735"/>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008C"/>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397F"/>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2E51"/>
    <w:rsid w:val="00D86C14"/>
    <w:rsid w:val="00D87B88"/>
    <w:rsid w:val="00D90BCB"/>
    <w:rsid w:val="00D90EC5"/>
    <w:rsid w:val="00D91274"/>
    <w:rsid w:val="00D91465"/>
    <w:rsid w:val="00D9284F"/>
    <w:rsid w:val="00D960E0"/>
    <w:rsid w:val="00DA35C7"/>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088"/>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2D7F"/>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26D86"/>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56A4D"/>
    <w:rsid w:val="00F601D4"/>
    <w:rsid w:val="00F62B7C"/>
    <w:rsid w:val="00F648D3"/>
    <w:rsid w:val="00F654C2"/>
    <w:rsid w:val="00F71309"/>
    <w:rsid w:val="00F77E64"/>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18A6"/>
    <w:rsid w:val="00FF4077"/>
    <w:rsid w:val="00FF547E"/>
    <w:rsid w:val="00FF597B"/>
    <w:rsid w:val="00FF7D15"/>
    <w:rsid w:val="033F3C31"/>
    <w:rsid w:val="03E159D7"/>
    <w:rsid w:val="04413590"/>
    <w:rsid w:val="04CC74A4"/>
    <w:rsid w:val="06721CAB"/>
    <w:rsid w:val="07217B5D"/>
    <w:rsid w:val="07501269"/>
    <w:rsid w:val="07B94A5C"/>
    <w:rsid w:val="0B67781C"/>
    <w:rsid w:val="0C1A0B71"/>
    <w:rsid w:val="0C5A3103"/>
    <w:rsid w:val="0E91411C"/>
    <w:rsid w:val="0EF95E86"/>
    <w:rsid w:val="0F464CE8"/>
    <w:rsid w:val="0F481479"/>
    <w:rsid w:val="1044562A"/>
    <w:rsid w:val="109B3DBD"/>
    <w:rsid w:val="11354CF7"/>
    <w:rsid w:val="115569AD"/>
    <w:rsid w:val="1232709E"/>
    <w:rsid w:val="12A37328"/>
    <w:rsid w:val="134B0ED6"/>
    <w:rsid w:val="14E42A4F"/>
    <w:rsid w:val="158465FB"/>
    <w:rsid w:val="15E434FC"/>
    <w:rsid w:val="163655C2"/>
    <w:rsid w:val="16C46E9D"/>
    <w:rsid w:val="16DC1CBF"/>
    <w:rsid w:val="172259EA"/>
    <w:rsid w:val="178E1275"/>
    <w:rsid w:val="17F87A56"/>
    <w:rsid w:val="186D5556"/>
    <w:rsid w:val="192D4188"/>
    <w:rsid w:val="1931095E"/>
    <w:rsid w:val="195C4C59"/>
    <w:rsid w:val="1BBA3631"/>
    <w:rsid w:val="1CCA35A5"/>
    <w:rsid w:val="1D994810"/>
    <w:rsid w:val="1EE17427"/>
    <w:rsid w:val="1F4C705C"/>
    <w:rsid w:val="21A93714"/>
    <w:rsid w:val="21B60156"/>
    <w:rsid w:val="21D56670"/>
    <w:rsid w:val="224769D4"/>
    <w:rsid w:val="236D0EBF"/>
    <w:rsid w:val="242C5AFC"/>
    <w:rsid w:val="25031F95"/>
    <w:rsid w:val="25B03DB3"/>
    <w:rsid w:val="26392842"/>
    <w:rsid w:val="26B22AFC"/>
    <w:rsid w:val="26CA59F8"/>
    <w:rsid w:val="27BD3FF0"/>
    <w:rsid w:val="28656EE7"/>
    <w:rsid w:val="289A056F"/>
    <w:rsid w:val="2974733D"/>
    <w:rsid w:val="29EC1D73"/>
    <w:rsid w:val="2A642323"/>
    <w:rsid w:val="2B9768AC"/>
    <w:rsid w:val="2BD9572F"/>
    <w:rsid w:val="2C36425E"/>
    <w:rsid w:val="2C6802CD"/>
    <w:rsid w:val="2CCE7EBB"/>
    <w:rsid w:val="2D3F16E9"/>
    <w:rsid w:val="2D6813E8"/>
    <w:rsid w:val="2D6852E6"/>
    <w:rsid w:val="2E182797"/>
    <w:rsid w:val="2EFE1BEC"/>
    <w:rsid w:val="2F6D332B"/>
    <w:rsid w:val="31263782"/>
    <w:rsid w:val="32B849A4"/>
    <w:rsid w:val="330C1CA7"/>
    <w:rsid w:val="33C40E65"/>
    <w:rsid w:val="343A577E"/>
    <w:rsid w:val="34747121"/>
    <w:rsid w:val="34A54126"/>
    <w:rsid w:val="35494232"/>
    <w:rsid w:val="35AA298E"/>
    <w:rsid w:val="36144A77"/>
    <w:rsid w:val="374C6D1F"/>
    <w:rsid w:val="377D61CA"/>
    <w:rsid w:val="38BA3082"/>
    <w:rsid w:val="396562D4"/>
    <w:rsid w:val="39AC04D4"/>
    <w:rsid w:val="3AFC425A"/>
    <w:rsid w:val="3B081C80"/>
    <w:rsid w:val="3B4B1694"/>
    <w:rsid w:val="3B54182A"/>
    <w:rsid w:val="3CD51F72"/>
    <w:rsid w:val="3D090E6E"/>
    <w:rsid w:val="3D2A5184"/>
    <w:rsid w:val="3D520F8C"/>
    <w:rsid w:val="3DD0394E"/>
    <w:rsid w:val="3F9321FA"/>
    <w:rsid w:val="402615FE"/>
    <w:rsid w:val="40883768"/>
    <w:rsid w:val="40883B67"/>
    <w:rsid w:val="410B1353"/>
    <w:rsid w:val="41333FBC"/>
    <w:rsid w:val="429F6ED6"/>
    <w:rsid w:val="431D035D"/>
    <w:rsid w:val="436C4B77"/>
    <w:rsid w:val="43E35B5B"/>
    <w:rsid w:val="44753DCF"/>
    <w:rsid w:val="447E736F"/>
    <w:rsid w:val="45BE2AE3"/>
    <w:rsid w:val="46F56E92"/>
    <w:rsid w:val="473B4729"/>
    <w:rsid w:val="47A8448C"/>
    <w:rsid w:val="48543F07"/>
    <w:rsid w:val="48E23F28"/>
    <w:rsid w:val="4A61524B"/>
    <w:rsid w:val="4AA234CB"/>
    <w:rsid w:val="4C9132CE"/>
    <w:rsid w:val="4CE85331"/>
    <w:rsid w:val="4D592E98"/>
    <w:rsid w:val="4EBB118B"/>
    <w:rsid w:val="4EC77C9F"/>
    <w:rsid w:val="500571DB"/>
    <w:rsid w:val="50301ECF"/>
    <w:rsid w:val="5123599F"/>
    <w:rsid w:val="535B58AB"/>
    <w:rsid w:val="53B94A6F"/>
    <w:rsid w:val="53C937BC"/>
    <w:rsid w:val="53FE65FA"/>
    <w:rsid w:val="54516EAB"/>
    <w:rsid w:val="54A03D5B"/>
    <w:rsid w:val="54E94A94"/>
    <w:rsid w:val="560B1C35"/>
    <w:rsid w:val="571B3D5C"/>
    <w:rsid w:val="593318AA"/>
    <w:rsid w:val="59490C30"/>
    <w:rsid w:val="5A4F2F90"/>
    <w:rsid w:val="5ADF02E0"/>
    <w:rsid w:val="5CFD2BDA"/>
    <w:rsid w:val="5D873F82"/>
    <w:rsid w:val="5E602277"/>
    <w:rsid w:val="5ED327D0"/>
    <w:rsid w:val="61775961"/>
    <w:rsid w:val="6236575E"/>
    <w:rsid w:val="6268024E"/>
    <w:rsid w:val="62C756CB"/>
    <w:rsid w:val="644B7960"/>
    <w:rsid w:val="659D11FD"/>
    <w:rsid w:val="65A03172"/>
    <w:rsid w:val="66C41F19"/>
    <w:rsid w:val="66D646A9"/>
    <w:rsid w:val="684E2B61"/>
    <w:rsid w:val="6B693A2B"/>
    <w:rsid w:val="6BDF153D"/>
    <w:rsid w:val="6CB647D3"/>
    <w:rsid w:val="6CE230E8"/>
    <w:rsid w:val="6DA629D0"/>
    <w:rsid w:val="6DB92043"/>
    <w:rsid w:val="6F337A9D"/>
    <w:rsid w:val="70103AB9"/>
    <w:rsid w:val="70C07FAF"/>
    <w:rsid w:val="71043C1C"/>
    <w:rsid w:val="71394349"/>
    <w:rsid w:val="72734D5E"/>
    <w:rsid w:val="72BE1EE6"/>
    <w:rsid w:val="734822E8"/>
    <w:rsid w:val="73D81752"/>
    <w:rsid w:val="743254BA"/>
    <w:rsid w:val="76C3521D"/>
    <w:rsid w:val="777268AA"/>
    <w:rsid w:val="777D28B9"/>
    <w:rsid w:val="77CA6551"/>
    <w:rsid w:val="78A8321B"/>
    <w:rsid w:val="7A046C3F"/>
    <w:rsid w:val="7A614432"/>
    <w:rsid w:val="7B867966"/>
    <w:rsid w:val="7BB63C54"/>
    <w:rsid w:val="7C3F63BE"/>
    <w:rsid w:val="7D016AFC"/>
    <w:rsid w:val="7ECF5B22"/>
    <w:rsid w:val="7F020879"/>
    <w:rsid w:val="7F48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408</Words>
  <Characters>2328</Characters>
  <Lines>19</Lines>
  <Paragraphs>5</Paragraphs>
  <TotalTime>45</TotalTime>
  <ScaleCrop>false</ScaleCrop>
  <LinksUpToDate>false</LinksUpToDate>
  <CharactersWithSpaces>2731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2019-03-08T06:31:00Z</dcterms:created>
  <dc:creator>微软用户</dc:creator>
  <cp:lastModifiedBy>王腾飞</cp:lastModifiedBy>
  <cp:lastPrinted>2020-03-13T05:52:00Z</cp:lastPrinted>
  <dcterms:modified xsi:type="dcterms:W3CDTF">2020-03-17T13:59:01Z</dcterms:modified>
  <dc:title>2014年东营市市属事业单位公开招聘工作人员须知</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