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682"/>
        <w:gridCol w:w="682"/>
        <w:gridCol w:w="1219"/>
        <w:gridCol w:w="1773"/>
        <w:gridCol w:w="3500"/>
      </w:tblGrid>
      <w:tr w:rsidR="00662087" w:rsidRPr="00662087" w:rsidTr="00662087">
        <w:trPr>
          <w:trHeight w:val="405"/>
        </w:trPr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招聘岗</w:t>
            </w: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br/>
              <w:t>位代码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人数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招聘条件</w:t>
            </w:r>
          </w:p>
        </w:tc>
      </w:tr>
      <w:tr w:rsidR="00662087" w:rsidRPr="00662087" w:rsidTr="00662087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学历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专业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其他</w:t>
            </w:r>
          </w:p>
        </w:tc>
      </w:tr>
      <w:tr w:rsidR="00662087" w:rsidRPr="00662087" w:rsidTr="00662087">
        <w:trPr>
          <w:trHeight w:val="630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急救医生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大专及以上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临床医学、急诊医学、麻醉学</w:t>
            </w: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br/>
              <w:t>中西医临床医学、中医学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 xml:space="preserve">非应届毕业生须取得执业医师资格。参加急救转运、适合男性。　</w:t>
            </w:r>
          </w:p>
        </w:tc>
      </w:tr>
      <w:tr w:rsidR="00662087" w:rsidRPr="00662087" w:rsidTr="00662087">
        <w:trPr>
          <w:trHeight w:val="840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驾驶员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高中及以上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不限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具有3年以上驾龄，持B照及以上者；</w:t>
            </w:r>
          </w:p>
          <w:p w:rsidR="00662087" w:rsidRPr="00662087" w:rsidRDefault="00662087" w:rsidP="00662087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持部队B照驾驶证的，需出具相应证明；</w:t>
            </w: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br/>
              <w:t>近3年无重大交通事故（由交管所出具证明）。</w:t>
            </w:r>
          </w:p>
        </w:tc>
      </w:tr>
      <w:tr w:rsidR="00662087" w:rsidRPr="00662087" w:rsidTr="00662087">
        <w:trPr>
          <w:trHeight w:val="405"/>
        </w:trPr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担架员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高中及以上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087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不限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087" w:rsidRPr="00662087" w:rsidRDefault="00662087" w:rsidP="0066208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62087"/>
    <w:rsid w:val="00323B43"/>
    <w:rsid w:val="003D37D8"/>
    <w:rsid w:val="004358AB"/>
    <w:rsid w:val="0053493C"/>
    <w:rsid w:val="00662087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0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2020-03-13T07:08:00Z</dcterms:created>
  <dcterms:modified xsi:type="dcterms:W3CDTF">2020-03-13T07:09:00Z</dcterms:modified>
</cp:coreProperties>
</file>