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苍南县</w:t>
      </w:r>
      <w:r>
        <w:rPr>
          <w:rFonts w:hint="eastAsia" w:ascii="黑体" w:hAnsi="黑体" w:eastAsia="黑体"/>
          <w:sz w:val="36"/>
          <w:szCs w:val="36"/>
          <w:lang w:eastAsia="zh-CN"/>
        </w:rPr>
        <w:t>劳动保障事务所</w:t>
      </w:r>
      <w:r>
        <w:rPr>
          <w:rFonts w:hint="eastAsia" w:ascii="黑体" w:hAnsi="黑体" w:eastAsia="黑体"/>
          <w:sz w:val="36"/>
          <w:szCs w:val="36"/>
        </w:rPr>
        <w:t>劳务</w:t>
      </w:r>
      <w:r>
        <w:rPr>
          <w:rFonts w:hint="eastAsia" w:ascii="黑体" w:hAnsi="黑体" w:eastAsia="黑体"/>
          <w:sz w:val="36"/>
          <w:szCs w:val="36"/>
          <w:lang w:eastAsia="zh-CN"/>
        </w:rPr>
        <w:t>外包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spacing w:line="40" w:lineRule="exact"/>
        <w:ind w:firstLine="144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335"/>
              <w:rPr>
                <w:rFonts w:ascii="宋体"/>
                <w:sz w:val="24"/>
                <w:szCs w:val="24"/>
              </w:rPr>
            </w:pPr>
          </w:p>
          <w:p>
            <w:pPr>
              <w:ind w:right="335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ind w:right="335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335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11"/>
        <w:spacing w:before="0" w:beforeAutospacing="0" w:after="0" w:afterAutospacing="0" w:line="580" w:lineRule="atLeast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36"/>
    <w:rsid w:val="006208C8"/>
    <w:rsid w:val="0072534F"/>
    <w:rsid w:val="008C3B36"/>
    <w:rsid w:val="00CD6607"/>
    <w:rsid w:val="21D90BF4"/>
    <w:rsid w:val="409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333333"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uiPriority w:val="9"/>
    <w:rPr>
      <w:rFonts w:ascii="宋体" w:hAnsi="宋体" w:eastAsia="宋体" w:cs="宋体"/>
      <w:b/>
      <w:bCs/>
      <w:color w:val="333333"/>
      <w:kern w:val="0"/>
      <w:sz w:val="36"/>
      <w:szCs w:val="36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正文文本缩进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</Words>
  <Characters>238</Characters>
  <Lines>1</Lines>
  <Paragraphs>1</Paragraphs>
  <TotalTime>4</TotalTime>
  <ScaleCrop>false</ScaleCrop>
  <LinksUpToDate>false</LinksUpToDate>
  <CharactersWithSpaces>278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2018-12-06T08:41:00Z</dcterms:created>
  <dc:creator>zjtw</dc:creator>
  <cp:lastModifiedBy>tw160923</cp:lastModifiedBy>
  <dcterms:modified xsi:type="dcterms:W3CDTF">2020-02-29T07:29:56Z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