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5"/>
        <w:gridCol w:w="1324"/>
        <w:gridCol w:w="1683"/>
        <w:gridCol w:w="1505"/>
        <w:gridCol w:w="348"/>
        <w:gridCol w:w="988"/>
        <w:gridCol w:w="547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各单位联系方式一览表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易家渡镇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静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15115656892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夹山镇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覃业豪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420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15115658268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蒙泉镇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 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18873698339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新铺镇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幽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14773601369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维新镇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15274297898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皂市镇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翟千磊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420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15575150606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子良镇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欣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15211233400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三圣乡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向  锦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420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15080692671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雁池乡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丽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13875119792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磨市镇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李  娜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420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13974268122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罗坪乡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娟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18216227526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所街乡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覃伍军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420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13548860811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南北镇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浩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13973652035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壶瓶山镇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周  伟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420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13787889380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大同山林场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马玉霞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18207363593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东山峰管理区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康珊枝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13874218062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9613C"/>
    <w:rsid w:val="6D3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2020-02-24T07:31:00Z</dcterms:created>
  <dc:creator>请叫我帅哥吴</dc:creator>
  <cp:lastModifiedBy>请叫我帅哥吴</cp:lastModifiedBy>
  <dcterms:modified xsi:type="dcterms:W3CDTF">2020-02-24T07:32:17Z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