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宣州区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疾病预防控制中心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招聘工作人员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2"/>
        <w:tblW w:w="8925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195"/>
        <w:gridCol w:w="1940"/>
        <w:gridCol w:w="1335"/>
        <w:gridCol w:w="103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所学专业毕业院校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专业证书、有何特长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4146"/>
    <w:rsid w:val="4A9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2020-02-18T12:59:00Z</dcterms:created>
  <dc:creator>果真可爱</dc:creator>
  <cp:lastModifiedBy>果真可爱</cp:lastModifiedBy>
  <dcterms:modified xsi:type="dcterms:W3CDTF">2020-02-18T13:00:24Z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