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ascii="新宋体" w:hAnsi="新宋体" w:eastAsia="新宋体" w:cs="新宋体"/>
          <w:b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E8E8E8"/>
          <w:lang w:val="en-US" w:eastAsia="zh-CN" w:bidi="ar"/>
        </w:rPr>
        <w:t>附件一：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75" w:beforeAutospacing="0" w:after="75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新宋体" w:hAnsi="新宋体" w:eastAsia="新宋体" w:cs="新宋体"/>
          <w:b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E8E8E8"/>
          <w:lang w:val="en-US" w:eastAsia="zh-CN" w:bidi="ar"/>
        </w:rPr>
        <w:t>兴文县事业单位2019年下半年公开考核招聘工作人员岗位表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75" w:beforeAutospacing="0" w:after="75" w:afterAutospacing="0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</w:p>
    <w:tbl>
      <w:tblPr>
        <w:tblW w:w="0" w:type="auto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505"/>
        <w:gridCol w:w="395"/>
        <w:gridCol w:w="976"/>
        <w:gridCol w:w="395"/>
        <w:gridCol w:w="651"/>
        <w:gridCol w:w="521"/>
        <w:gridCol w:w="1094"/>
        <w:gridCol w:w="458"/>
        <w:gridCol w:w="838"/>
        <w:gridCol w:w="395"/>
        <w:gridCol w:w="1499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7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7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招聘名额</w:t>
            </w:r>
          </w:p>
        </w:tc>
        <w:tc>
          <w:tcPr>
            <w:tcW w:w="666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条件要求</w:t>
            </w:r>
          </w:p>
        </w:tc>
        <w:tc>
          <w:tcPr>
            <w:tcW w:w="7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考评方式</w:t>
            </w:r>
          </w:p>
        </w:tc>
        <w:tc>
          <w:tcPr>
            <w:tcW w:w="25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约定事项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Tahoma" w:hAnsi="Tahoma" w:eastAsia="Tahoma" w:cs="Tahoma"/>
                <w:b w:val="0"/>
                <w:i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最低学历（学位）要求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教育形式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专业条件要求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最大年龄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7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sz w:val="18"/>
                <w:szCs w:val="18"/>
              </w:rPr>
            </w:pPr>
          </w:p>
        </w:tc>
        <w:tc>
          <w:tcPr>
            <w:tcW w:w="25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兴文县人民医院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外科主治医生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Xw2019001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普通高等教育全日制普通班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40周岁及以下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具有外科中级及以上职称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案例分析+现场问答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1、兴文县在编在职人员不能报考；2、最低服务年限为6周年(含试用期，未满服务年限按违约金1万元／年收取)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兴文县中医医院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中西医医生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Xw2019002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普通高等教育全日制普通班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中西医结合临床、中西医临床医学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具有执业医师资格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案例分析+现场问答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1、兴文县在编在职人员不能报考；2、最低服务年限为6周年(含试用期，未满服务年限按违约金1万元／年收取)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兴文县中医医院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临床医生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Xw2019003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普通高等教育全日制普通班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临床医学、儿科学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具有执业医师资格,执业范围为儿科；本科学历需具有中级及以上职称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案例分析+现场问答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1、兴文县在编在职人员不能报考；2、最低服务年限为6周年(含试用期，未满服务年限按违约金1万元／年收取)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兴文县中医医院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麻醉医生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Xw2019004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普通高等教育全日制普通班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麻醉学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案例分析+现场问答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1、兴文县在编在职人员不能报考；2、最低服务年限为6周年(含试用期，未满服务年限按违约金1万元／年收取)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兴文县中医医院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口腔医生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Xw2019005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普通高等教育全日制普通班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口腔医学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案例分析+现场问答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1、兴文县在编在职人员不能报考；2、最低服务年限为6周年(含试用期，未满服务年限按违约金1万元／年收取)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兴文县中医医院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中西医医生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Xw2019006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普通高等教育全日制普通班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中西医临床医学、中西医结合临床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具有执业医师资格、取得医师规范化培训合格证书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案例分析+现场问答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1、兴文县在编在职人员不能报考；2、最低服务年限为6周年(含试用期，未满服务年限按违约金1万元／年收取)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兴文县中医医院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影像医生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Xw2019007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普通高等教育全日制普通班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医学影像、医学影像学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案例分析+现场问答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1、兴文县在编在职人员不能报考；2、最低服务年限为6周年(含试用期，未满服务年限按违约金1万元／年收取)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兴文县乡镇卫生院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影像医生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Xw2019008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普通高等教育全日制普通班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医学影像、医学影像学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案例分析+现场问答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、该岗位系贫困地区定向医学专科生引进项目；2、兴文县在编在职人员不能报考；3、兴文县仙峰苗族乡卫生院、兴文县毓秀卫生院各1名，按考试成绩从高到低选岗聘用4、最低服务年限为6周年(含试用期，未满服务年限按相关政策支付违约金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兴文县乡镇卫生院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检验医生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Xw2019009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普通高等教育全日制普通班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医学检验、医学检验技术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案例分析+现场问答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、该岗位系贫困地区定向医学专科生引进项目；2、兴文县在编在职人员不能报考；3、兴文县周家镇卫生院、兴文县九丝城镇卫生院各1名，按考试成绩从高到低选岗聘用；4、最低服务年限为6周年(含试用期，未满服务年限按相关政策支付违约金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兴文县仙峰苗族乡卫生院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临床医生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Xw2019010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普通高等教育全日制普通班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案例分析+现场问答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1、该岗位系贫困地区定向医学专科生引进项目；2、兴文县在编在职人员不能报考； 3、最低服务年限为6周年(含试用期，未满服务年限按相关政策支付违约金)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兴文县农村乡镇学校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Xw2019011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普通高等教育全日制普通班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英语、英语语言文学、翻译、国际经济与贸易英语、商贸英语、商务英语、应用英语、英语翻译、英汉笔译、翻译硕士专业（英语笔译）、翻译硕士专业（英语口译）、学科教学（英语）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具有初中及以上英语或外语教师资格证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、兴文县在编在职人员不能报考；2、最低服务年限为6周年(含试用期、未满服务年限按违约金1万元／年收取)；3、设岗学校计划为大河民族初中1名、兴文中学（初中部）1名、麒麟民族初中1名，按考试总成绩从高到低选择岗位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兴文县农村乡镇学校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Xw2019012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普通高等教育全日制普通班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体育教育、运动训练、社会体育、社会体育指导与管理、体育教育训练学、体育硕士专业（体育教学）、体育硕士专业（运动训练）、体育硕士专业（社会体育指导）、学科教学（体育）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具有小学及以上体育或体育与健康教师资格证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1.兴文县在编在职人员不能报考；2.最低服务年限为6周年(含试用期、未满服务年限按违约金1万元／年收取)；3.设岗学校计划为大坝民族小学1名、晏阳小学1名，按考试总成绩从高到低选择岗位。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兴文县农村乡镇学校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音乐教师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Xw2019013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普通高等教育全日制普通班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音乐学、作曲与作曲技术理论、音乐表演、音乐与舞蹈学、艺术硕士专业（音乐）、学科教学（音乐）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具有初中及以上音乐教师资格证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 w:val="0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1、兴文县在编在职人员不能报考；2、最低服务年限为6周年(含试用期、未满服务年限按违约金1万元／年收取)；3、设岗学校计划为玉屏小学（初中部）1名、大河民族初中1名，按考试总成绩从高到低选择岗位。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9537B"/>
    <w:rsid w:val="15607D8F"/>
    <w:rsid w:val="35B953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Calibri" w:hAnsi="Calibri" w:eastAsia="宋体"/>
      <w:b/>
      <w:kern w:val="44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0"/>
    <w:rPr>
      <w:rFonts w:ascii="Calibri" w:hAnsi="Calibri" w:eastAsia="宋体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2020-01-02T01:31:00Z</dcterms:created>
  <dc:creator>new</dc:creator>
  <cp:lastModifiedBy>new</cp:lastModifiedBy>
  <dcterms:modified xsi:type="dcterms:W3CDTF">2020-01-02T01:31:29Z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