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center"/>
      </w:pPr>
      <w:r>
        <w:rPr>
          <w:bdr w:val="none" w:color="auto" w:sz="0" w:space="0"/>
        </w:rPr>
        <w:t>信丰县公证处招聘公证员报名表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534"/>
        <w:gridCol w:w="1301"/>
        <w:gridCol w:w="1506"/>
        <w:gridCol w:w="1261"/>
        <w:gridCol w:w="104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 名</w:t>
            </w:r>
          </w:p>
        </w:tc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性 别</w:t>
            </w: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5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近期2寸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民 族</w:t>
            </w:r>
          </w:p>
        </w:tc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婚姻状况</w:t>
            </w: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 历</w:t>
            </w: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18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毕业时间</w:t>
            </w: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65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是否具有公证员执业证</w:t>
            </w:r>
          </w:p>
        </w:tc>
        <w:tc>
          <w:tcPr>
            <w:tcW w:w="328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1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是否通过法律职业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资格考试/司法考试</w:t>
            </w:r>
          </w:p>
        </w:tc>
        <w:tc>
          <w:tcPr>
            <w:tcW w:w="12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家庭地址</w:t>
            </w:r>
          </w:p>
        </w:tc>
        <w:tc>
          <w:tcPr>
            <w:tcW w:w="328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个人简历</w:t>
            </w:r>
          </w:p>
        </w:tc>
        <w:tc>
          <w:tcPr>
            <w:tcW w:w="768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家庭成员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基本情况</w:t>
            </w:r>
          </w:p>
        </w:tc>
        <w:tc>
          <w:tcPr>
            <w:tcW w:w="768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有无违法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违纪记录</w:t>
            </w:r>
          </w:p>
        </w:tc>
        <w:tc>
          <w:tcPr>
            <w:tcW w:w="768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承诺与签名</w:t>
            </w:r>
          </w:p>
        </w:tc>
        <w:tc>
          <w:tcPr>
            <w:tcW w:w="768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请如实填写表格内容。提供虚假信息者，一经查实，自动丧失应聘资格（如已办理聘用手续将作违约解聘处理）。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本人承诺对以上所填内容的真实性负责，并承担相应法律责任。签名：时间：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93E5A"/>
    <w:rsid w:val="15607D8F"/>
    <w:rsid w:val="3F393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2019-11-22T02:35:00Z</dcterms:created>
  <dc:creator>new</dc:creator>
  <cp:lastModifiedBy>new</cp:lastModifiedBy>
  <dcterms:modified xsi:type="dcterms:W3CDTF">2019-11-22T02:35:57Z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