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D0" w:rsidRPr="00C4319C" w:rsidRDefault="002C5503" w:rsidP="00C4319C">
      <w:pPr>
        <w:pStyle w:val="a3"/>
        <w:shd w:val="clear" w:color="auto" w:fill="FFFFFF"/>
        <w:spacing w:line="360" w:lineRule="auto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 xml:space="preserve"> </w:t>
      </w:r>
      <w:r w:rsidR="00A05DD0" w:rsidRPr="00C4319C">
        <w:rPr>
          <w:rFonts w:hint="eastAsia"/>
          <w:color w:val="000000"/>
          <w:sz w:val="36"/>
          <w:szCs w:val="36"/>
        </w:rPr>
        <w:t xml:space="preserve">　</w:t>
      </w:r>
      <w:hyperlink r:id="rId6" w:tgtFrame="_blank" w:history="1">
        <w:r w:rsidR="00A05DD0" w:rsidRPr="00C4319C">
          <w:rPr>
            <w:rStyle w:val="a4"/>
            <w:rFonts w:cs="宋体" w:hint="eastAsia"/>
            <w:color w:val="0000FF"/>
            <w:sz w:val="36"/>
            <w:szCs w:val="36"/>
          </w:rPr>
          <w:t>公务员录用体检通用标准（试行）</w:t>
        </w:r>
      </w:hyperlink>
    </w:p>
    <w:p w:rsidR="00A05DD0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color w:val="000000"/>
          <w:sz w:val="21"/>
          <w:szCs w:val="21"/>
        </w:rPr>
        <w:br/>
      </w:r>
      <w:r>
        <w:rPr>
          <w:rFonts w:hint="eastAsia"/>
          <w:color w:val="000000"/>
          <w:sz w:val="21"/>
          <w:szCs w:val="21"/>
        </w:rPr>
        <w:t xml:space="preserve">　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 xml:space="preserve">　第一条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风湿性心脏病、心肌病、冠心病、先天性心脏病等器质性心脏病，不合格。先天性心脏病不需手术者或经手术治愈者，合格。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 w:rsidRPr="00C4319C">
        <w:rPr>
          <w:rFonts w:ascii="仿宋_GB2312" w:eastAsia="仿宋_GB2312" w:hint="eastAsia"/>
          <w:color w:val="000000"/>
          <w:sz w:val="32"/>
          <w:szCs w:val="32"/>
        </w:rPr>
        <w:t>遇有下列情况之一的，排除病理性改变，合格：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 w:rsidRPr="00C4319C">
        <w:rPr>
          <w:rFonts w:ascii="仿宋_GB2312" w:eastAsia="仿宋_GB2312" w:hint="eastAsia"/>
          <w:color w:val="000000"/>
          <w:sz w:val="32"/>
          <w:szCs w:val="32"/>
        </w:rPr>
        <w:t>（一）心脏听诊有杂音；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 w:rsidRPr="00C4319C">
        <w:rPr>
          <w:rFonts w:ascii="仿宋_GB2312" w:eastAsia="仿宋_GB2312" w:hint="eastAsia"/>
          <w:color w:val="000000"/>
          <w:sz w:val="32"/>
          <w:szCs w:val="32"/>
        </w:rPr>
        <w:t>（二）频发期前收缩；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 w:rsidRPr="00C4319C">
        <w:rPr>
          <w:rFonts w:ascii="仿宋_GB2312" w:eastAsia="仿宋_GB2312" w:hint="eastAsia"/>
          <w:color w:val="000000"/>
          <w:sz w:val="32"/>
          <w:szCs w:val="32"/>
        </w:rPr>
        <w:t>（三）心率每分钟小于</w:t>
      </w:r>
      <w:r w:rsidRPr="00C4319C">
        <w:rPr>
          <w:rFonts w:ascii="仿宋_GB2312" w:eastAsia="仿宋_GB2312"/>
          <w:color w:val="000000"/>
          <w:sz w:val="32"/>
          <w:szCs w:val="32"/>
        </w:rPr>
        <w:t>50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次或大于</w:t>
      </w:r>
      <w:r w:rsidRPr="00C4319C">
        <w:rPr>
          <w:rFonts w:ascii="仿宋_GB2312" w:eastAsia="仿宋_GB2312"/>
          <w:color w:val="000000"/>
          <w:sz w:val="32"/>
          <w:szCs w:val="32"/>
        </w:rPr>
        <w:t>110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次；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 w:rsidRPr="00C4319C">
        <w:rPr>
          <w:rFonts w:ascii="仿宋_GB2312" w:eastAsia="仿宋_GB2312" w:hint="eastAsia"/>
          <w:color w:val="000000"/>
          <w:sz w:val="32"/>
          <w:szCs w:val="32"/>
        </w:rPr>
        <w:t>（四）心电图有异常的其他情况。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第二条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血压在下列范围内，合格：收缩压小于</w:t>
      </w:r>
      <w:r w:rsidRPr="00C4319C">
        <w:rPr>
          <w:rFonts w:ascii="仿宋_GB2312" w:eastAsia="仿宋_GB2312"/>
          <w:color w:val="000000"/>
          <w:sz w:val="32"/>
          <w:szCs w:val="32"/>
        </w:rPr>
        <w:t>140mmHg;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舒张压小于</w:t>
      </w:r>
      <w:r w:rsidRPr="00C4319C">
        <w:rPr>
          <w:rFonts w:ascii="仿宋_GB2312" w:eastAsia="仿宋_GB2312"/>
          <w:color w:val="000000"/>
          <w:sz w:val="32"/>
          <w:szCs w:val="32"/>
        </w:rPr>
        <w:t>90mmHg.</w:t>
      </w:r>
    </w:p>
    <w:p w:rsidR="00A05DD0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ind w:firstLine="645"/>
        <w:rPr>
          <w:rFonts w:ascii="仿宋_GB2312" w:eastAsia="仿宋_GB2312"/>
          <w:color w:val="000000"/>
          <w:sz w:val="32"/>
          <w:szCs w:val="32"/>
        </w:rPr>
      </w:pPr>
      <w:r w:rsidRPr="00C4319C">
        <w:rPr>
          <w:rFonts w:ascii="仿宋_GB2312" w:eastAsia="仿宋_GB2312" w:hint="eastAsia"/>
          <w:color w:val="000000"/>
          <w:sz w:val="32"/>
          <w:szCs w:val="32"/>
        </w:rPr>
        <w:t>第三条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血液系统疾病，不合格。单纯性缺铁性贫血，血红蛋白男性高于</w:t>
      </w:r>
      <w:r w:rsidRPr="00C4319C">
        <w:rPr>
          <w:rFonts w:ascii="仿宋_GB2312" w:eastAsia="仿宋_GB2312"/>
          <w:color w:val="000000"/>
          <w:sz w:val="32"/>
          <w:szCs w:val="32"/>
        </w:rPr>
        <w:t>90g/L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、女性高于</w:t>
      </w:r>
      <w:r w:rsidRPr="00C4319C">
        <w:rPr>
          <w:rFonts w:ascii="仿宋_GB2312" w:eastAsia="仿宋_GB2312"/>
          <w:color w:val="000000"/>
          <w:sz w:val="32"/>
          <w:szCs w:val="32"/>
        </w:rPr>
        <w:t>80g/L,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ind w:firstLine="645"/>
        <w:rPr>
          <w:rFonts w:ascii="仿宋_GB2312" w:eastAsia="仿宋_GB2312"/>
          <w:color w:val="000000"/>
          <w:sz w:val="32"/>
          <w:szCs w:val="32"/>
        </w:rPr>
      </w:pPr>
      <w:r w:rsidRPr="00C4319C">
        <w:rPr>
          <w:rFonts w:ascii="仿宋_GB2312" w:eastAsia="仿宋_GB2312" w:hint="eastAsia"/>
          <w:color w:val="000000"/>
          <w:sz w:val="32"/>
          <w:szCs w:val="32"/>
        </w:rPr>
        <w:t>第四条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结核病不合格。但下列情况合格：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（一）原发性肺结核、继发性肺结核、结核性胸膜炎，临床治愈后稳定</w:t>
      </w:r>
      <w:r w:rsidRPr="00C4319C">
        <w:rPr>
          <w:rFonts w:ascii="仿宋_GB2312" w:eastAsia="仿宋_GB2312"/>
          <w:color w:val="000000"/>
          <w:sz w:val="32"/>
          <w:szCs w:val="32"/>
        </w:rPr>
        <w:t>1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年无变化者；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 w:rsidRPr="00C4319C">
        <w:rPr>
          <w:rFonts w:ascii="仿宋_GB2312" w:eastAsia="仿宋_GB2312"/>
          <w:color w:val="000000"/>
          <w:sz w:val="32"/>
          <w:szCs w:val="32"/>
        </w:rPr>
        <w:br/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 xml:space="preserve">　　（二）肺外结核病：肾结核、骨结核、腹膜结核、淋巴结核等，临床治愈后</w:t>
      </w:r>
      <w:r w:rsidRPr="00C4319C">
        <w:rPr>
          <w:rFonts w:ascii="仿宋_GB2312" w:eastAsia="仿宋_GB2312"/>
          <w:color w:val="000000"/>
          <w:sz w:val="32"/>
          <w:szCs w:val="32"/>
        </w:rPr>
        <w:t>2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年无复发，经专科医院检查无变化者。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第五条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慢性支气管炎伴阻塞性肺气肿、支气管扩张、支气管哮喘，不合格。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lastRenderedPageBreak/>
        <w:t xml:space="preserve">   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第六条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慢性胰腺炎、溃疡性结肠炎、克罗恩病等严重慢性消化系统疾病，不合格。胃次全切除术后无严重并发症者，合格。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第七条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各种急慢性肝炎及肝硬化，不合格。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第八条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恶性肿瘤，不合格。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 xml:space="preserve">　第九条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肾炎、慢性肾盂肾炎、多囊肾、肾功能不全，不合格。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第十条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糖尿病、尿崩症、肢端肥大症等内分泌系统疾病，不合格。甲状腺功能亢进治愈后</w:t>
      </w:r>
      <w:r w:rsidRPr="00C4319C">
        <w:rPr>
          <w:rFonts w:ascii="仿宋_GB2312" w:eastAsia="仿宋_GB2312"/>
          <w:color w:val="000000"/>
          <w:sz w:val="32"/>
          <w:szCs w:val="32"/>
        </w:rPr>
        <w:t>1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年无症状和体征者，合格。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第十一条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 w:rsidRPr="00C4319C">
        <w:rPr>
          <w:rFonts w:ascii="仿宋_GB2312" w:eastAsia="仿宋_GB2312"/>
          <w:color w:val="000000"/>
          <w:sz w:val="32"/>
          <w:szCs w:val="32"/>
        </w:rPr>
        <w:br/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 xml:space="preserve">　　第十二条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红斑狼疮、皮肌炎和</w:t>
      </w:r>
      <w:r w:rsidRPr="00C4319C">
        <w:rPr>
          <w:rFonts w:ascii="仿宋_GB2312" w:eastAsia="仿宋_GB2312"/>
          <w:color w:val="000000"/>
          <w:sz w:val="32"/>
          <w:szCs w:val="32"/>
        </w:rPr>
        <w:t>/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或多发性肌炎、硬皮病、结节性多动脉炎、类风湿性关节炎等各种弥漫性结缔组织疾病，大动脉炎，不合格。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第十三条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晚期血吸虫病，晚期血丝虫病兼有橡皮肿或有乳糜尿，不合格。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第十四条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颅骨缺损、颅内异物存留、颅脑畸形、脑外伤后综合征，不合格。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第十五条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严重的慢性骨髓炎，不合格。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lastRenderedPageBreak/>
        <w:t xml:space="preserve">  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第十六条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三度单纯性甲状腺肿，不合格。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第十七条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有梗阻的胆结石或泌尿系结石，不合格。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第十八条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第十九条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双眼矫正视力均低于</w:t>
      </w:r>
      <w:r w:rsidRPr="00C4319C">
        <w:rPr>
          <w:rFonts w:ascii="仿宋_GB2312" w:eastAsia="仿宋_GB2312"/>
          <w:color w:val="000000"/>
          <w:sz w:val="32"/>
          <w:szCs w:val="32"/>
        </w:rPr>
        <w:t>4.8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（小数视力</w:t>
      </w:r>
      <w:r w:rsidRPr="00C4319C">
        <w:rPr>
          <w:rFonts w:ascii="仿宋_GB2312" w:eastAsia="仿宋_GB2312"/>
          <w:color w:val="000000"/>
          <w:sz w:val="32"/>
          <w:szCs w:val="32"/>
        </w:rPr>
        <w:t>0.6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），一眼失明另一眼矫正视力低于</w:t>
      </w:r>
      <w:r w:rsidRPr="00C4319C">
        <w:rPr>
          <w:rFonts w:ascii="仿宋_GB2312" w:eastAsia="仿宋_GB2312"/>
          <w:color w:val="000000"/>
          <w:sz w:val="32"/>
          <w:szCs w:val="32"/>
        </w:rPr>
        <w:t>4.9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（小数视力</w:t>
      </w:r>
      <w:r w:rsidRPr="00C4319C">
        <w:rPr>
          <w:rFonts w:ascii="仿宋_GB2312" w:eastAsia="仿宋_GB2312"/>
          <w:color w:val="000000"/>
          <w:sz w:val="32"/>
          <w:szCs w:val="32"/>
        </w:rPr>
        <w:t>0.8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），有明显视功能损害眼病者，不合格。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第二十条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双耳均有听力障碍，在使用人工听觉装置情况下，双耳在</w:t>
      </w:r>
      <w:r w:rsidRPr="00C4319C">
        <w:rPr>
          <w:rFonts w:ascii="仿宋_GB2312" w:eastAsia="仿宋_GB2312"/>
          <w:color w:val="000000"/>
          <w:sz w:val="32"/>
          <w:szCs w:val="32"/>
        </w:rPr>
        <w:t>3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米以内耳语仍听不见者，不合格。</w:t>
      </w:r>
    </w:p>
    <w:p w:rsidR="00A05DD0" w:rsidRPr="00C4319C" w:rsidRDefault="00A05DD0" w:rsidP="00C4319C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第二十一条</w:t>
      </w:r>
      <w:r w:rsidRPr="00C4319C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C4319C">
        <w:rPr>
          <w:rFonts w:ascii="仿宋_GB2312" w:eastAsia="仿宋_GB2312" w:hint="eastAsia"/>
          <w:color w:val="000000"/>
          <w:sz w:val="32"/>
          <w:szCs w:val="32"/>
        </w:rPr>
        <w:t>未纳入体检标准，影响正常履行职责的其他严重疾病，不合格。</w:t>
      </w:r>
    </w:p>
    <w:p w:rsidR="00A05DD0" w:rsidRPr="00C4319C" w:rsidRDefault="00A05DD0" w:rsidP="00C4319C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A05DD0" w:rsidRPr="00C4319C" w:rsidSect="006A5E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4E0" w:rsidRDefault="000B44E0" w:rsidP="004C0505">
      <w:r>
        <w:separator/>
      </w:r>
    </w:p>
  </w:endnote>
  <w:endnote w:type="continuationSeparator" w:id="1">
    <w:p w:rsidR="000B44E0" w:rsidRDefault="000B44E0" w:rsidP="004C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503" w:rsidRDefault="002C550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503" w:rsidRDefault="002C550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503" w:rsidRDefault="002C550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4E0" w:rsidRDefault="000B44E0" w:rsidP="004C0505">
      <w:r>
        <w:separator/>
      </w:r>
    </w:p>
  </w:footnote>
  <w:footnote w:type="continuationSeparator" w:id="1">
    <w:p w:rsidR="000B44E0" w:rsidRDefault="000B44E0" w:rsidP="004C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503" w:rsidRDefault="002C550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D0" w:rsidRDefault="00A05DD0" w:rsidP="002C5503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503" w:rsidRDefault="002C550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973"/>
    <w:rsid w:val="000442D1"/>
    <w:rsid w:val="00046A37"/>
    <w:rsid w:val="000B44E0"/>
    <w:rsid w:val="00265AA1"/>
    <w:rsid w:val="002C5503"/>
    <w:rsid w:val="004C0505"/>
    <w:rsid w:val="006A5EA6"/>
    <w:rsid w:val="009D0B62"/>
    <w:rsid w:val="00A05DD0"/>
    <w:rsid w:val="00B26973"/>
    <w:rsid w:val="00C4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269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B26973"/>
    <w:rPr>
      <w:rFonts w:cs="Times New Roman"/>
      <w:b/>
      <w:bCs/>
    </w:rPr>
  </w:style>
  <w:style w:type="paragraph" w:styleId="a5">
    <w:name w:val="header"/>
    <w:basedOn w:val="a"/>
    <w:link w:val="Char"/>
    <w:uiPriority w:val="99"/>
    <w:semiHidden/>
    <w:rsid w:val="004C0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4C0505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4C0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4C0505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C4319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74932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1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gwy.org/html/kszc/gj/201703/42_189030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7</cp:revision>
  <cp:lastPrinted>2019-02-15T03:28:00Z</cp:lastPrinted>
  <dcterms:created xsi:type="dcterms:W3CDTF">2018-01-12T02:06:00Z</dcterms:created>
  <dcterms:modified xsi:type="dcterms:W3CDTF">2019-02-15T03:31:00Z</dcterms:modified>
</cp:coreProperties>
</file>