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155"/>
        <w:tblOverlap w:val="never"/>
        <w:tblW w:w="99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88"/>
        <w:gridCol w:w="459"/>
        <w:gridCol w:w="826"/>
        <w:gridCol w:w="1249"/>
        <w:gridCol w:w="1148"/>
        <w:gridCol w:w="1027"/>
        <w:gridCol w:w="907"/>
        <w:gridCol w:w="997"/>
        <w:gridCol w:w="433"/>
        <w:gridCol w:w="1007"/>
        <w:gridCol w:w="5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eastAsia="方正小标宋简体" w:cs="宋体"/>
                <w:color w:val="000000"/>
                <w:w w:val="85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w w:val="85"/>
                <w:kern w:val="0"/>
                <w:sz w:val="44"/>
                <w:szCs w:val="44"/>
              </w:rPr>
              <w:t>淄博市公安局招聘警务辅助人员报名登记表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照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片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入党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身高（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cm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驾照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是否为退役士兵、金牌运动员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6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户籍地派出所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现家庭住址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联系电话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联系电话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本人简历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工作单位（毕业院校）及职务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家庭成员及近亲属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称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谓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声明</w:t>
            </w:r>
          </w:p>
        </w:tc>
        <w:tc>
          <w:tcPr>
            <w:tcW w:w="90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本人填写的各项应聘信息全部真实有效；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                                             2.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因提供虚假信息所产生的一切后果，均由本人承担；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本人报名时未出具的证明材料，保证在体测前出具完毕，否则视为自动放弃；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本人坚决服从招聘单位的岗位安排。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本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人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签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名：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资格审查意见</w:t>
            </w:r>
          </w:p>
        </w:tc>
        <w:tc>
          <w:tcPr>
            <w:tcW w:w="90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审查人签字：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 xml:space="preserve"> 年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填表说明：1.表格中时间填写均为“年份.月份”格式，如1990.10; 1998.09-2003.06格式。 2.“本人简历”填写自高中或相当于高中学历开始，至报名之日，本人的学习、工作经历，时间上不能有间断。 3.家庭成员及近亲属包括：父亲、母亲、祖父母、外祖父母、兄弟姐妹、配偶、子女等直系血亲以及对本人有重大影响的旁系血亲的社会关系名称。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C7498"/>
    <w:rsid w:val="37B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2019-08-08T09:06:00Z</dcterms:created>
  <dc:creator>Administrator</dc:creator>
  <cp:lastModifiedBy>Administrator</cp:lastModifiedBy>
  <dcterms:modified xsi:type="dcterms:W3CDTF">2019-08-08T09:07:46Z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