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符合报考岗位证明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兹有我单位教师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，性别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学历，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日出生，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月参加工作，获得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阶段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专业教师资格，现从事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学科教学工作。经审查，该教师未受到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通报问责、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党纪、政纪处分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未违反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马关县教育系统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师德师风负面清单和失范行为处理办法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一票否决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条款，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近三年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履职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出现一次及以上不合格或不定等次，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符合马关县2019年城区学校公开选调教师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岗位选调要求。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单位（盖章）：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经办人（签字）：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2019年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24F8"/>
    <w:rsid w:val="208674ED"/>
    <w:rsid w:val="626124F8"/>
    <w:rsid w:val="7B5D6E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2019-07-26T00:31:00Z</dcterms:created>
  <dc:creator>肖尧</dc:creator>
  <cp:lastModifiedBy>教育局收发员</cp:lastModifiedBy>
  <dcterms:modified xsi:type="dcterms:W3CDTF">2019-08-05T12:47:09Z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