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附件3</w:t>
      </w:r>
    </w:p>
    <w:p>
      <w:pPr>
        <w:ind w:firstLine="63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德阳经济技术开发区管理委员会</w:t>
      </w:r>
    </w:p>
    <w:p>
      <w:pPr>
        <w:ind w:firstLine="63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公开考核招聘</w:t>
      </w:r>
      <w:r>
        <w:rPr>
          <w:rFonts w:hint="eastAsia" w:eastAsia="方正小标宋简体"/>
          <w:sz w:val="44"/>
          <w:szCs w:val="44"/>
        </w:rPr>
        <w:t>教师</w:t>
      </w:r>
      <w:r>
        <w:rPr>
          <w:rFonts w:eastAsia="方正小标宋简体"/>
          <w:sz w:val="44"/>
          <w:szCs w:val="44"/>
        </w:rPr>
        <w:t>就业保证书</w:t>
      </w:r>
    </w:p>
    <w:p>
      <w:pPr>
        <w:spacing w:line="600" w:lineRule="exact"/>
        <w:rPr>
          <w:rFonts w:eastAsia="仿宋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德阳经济技术开发区管委会：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hint="eastAsia"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，公民身份号码为                      ，参加德阳经济技术开发区管理委员会公开考核招聘，现保证：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本人符合公招公告及岗位表的招聘条件，相应情况、电子信息、证件材料均真实有效、准确完整、对应一致、国家认可。</w:t>
      </w:r>
    </w:p>
    <w:p>
      <w:pPr>
        <w:spacing w:line="600" w:lineRule="exact"/>
        <w:ind w:firstLine="63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上述若有不属实或达不到的，不进入公招相应后续环节。</w:t>
      </w: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eastAsia="仿宋_GB2312"/>
          <w:sz w:val="32"/>
          <w:szCs w:val="32"/>
        </w:rPr>
      </w:pPr>
    </w:p>
    <w:p>
      <w:pPr>
        <w:spacing w:line="600" w:lineRule="exact"/>
        <w:ind w:firstLine="3200" w:firstLineChars="10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（本人当场签名）</w:t>
      </w:r>
    </w:p>
    <w:p>
      <w:pPr>
        <w:jc w:val="right"/>
      </w:pPr>
      <w:bookmarkStart w:id="0" w:name="_GoBack"/>
      <w:bookmarkEnd w:id="0"/>
      <w:r>
        <w:rPr>
          <w:rFonts w:eastAsia="方正仿宋简体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2019-08-02T02:20:47Z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