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35" w:type="dxa"/>
        <w:jc w:val="center"/>
        <w:tblInd w:w="-102" w:type="dxa"/>
        <w:tblLayout w:type="fixed"/>
        <w:tblCellMar>
          <w:top w:w="0" w:type="dxa"/>
          <w:left w:w="108" w:type="dxa"/>
          <w:bottom w:w="0" w:type="dxa"/>
          <w:right w:w="108" w:type="dxa"/>
        </w:tblCellMar>
      </w:tblPr>
      <w:tblGrid>
        <w:gridCol w:w="647"/>
        <w:gridCol w:w="849"/>
        <w:gridCol w:w="3334"/>
        <w:gridCol w:w="1995"/>
        <w:gridCol w:w="2310"/>
      </w:tblGrid>
      <w:tr>
        <w:tblPrEx>
          <w:tblLayout w:type="fixed"/>
          <w:tblCellMar>
            <w:top w:w="0" w:type="dxa"/>
            <w:left w:w="108" w:type="dxa"/>
            <w:bottom w:w="0" w:type="dxa"/>
            <w:right w:w="108" w:type="dxa"/>
          </w:tblCellMar>
        </w:tblPrEx>
        <w:trPr>
          <w:trHeight w:val="315" w:hRule="atLeast"/>
          <w:jc w:val="center"/>
        </w:trPr>
        <w:tc>
          <w:tcPr>
            <w:tcW w:w="9135" w:type="dxa"/>
            <w:gridSpan w:val="5"/>
            <w:tcBorders>
              <w:top w:val="nil"/>
              <w:left w:val="nil"/>
              <w:bottom w:val="nil"/>
              <w:right w:val="nil"/>
            </w:tcBorders>
            <w:shd w:val="clear" w:color="auto" w:fill="auto"/>
            <w:noWrap w:val="0"/>
            <w:vAlign w:val="center"/>
          </w:tcPr>
          <w:p>
            <w:pPr>
              <w:widowControl/>
              <w:spacing w:line="400" w:lineRule="exact"/>
              <w:jc w:val="left"/>
              <w:rPr>
                <w:rFonts w:hint="eastAsia" w:ascii="方正黑体_GBK" w:eastAsia="方正黑体_GBK"/>
                <w:kern w:val="0"/>
                <w:sz w:val="32"/>
                <w:szCs w:val="32"/>
              </w:rPr>
            </w:pPr>
            <w:r>
              <w:rPr>
                <w:rFonts w:hint="eastAsia" w:ascii="方正黑体_GBK" w:eastAsia="方正黑体_GBK"/>
                <w:kern w:val="0"/>
                <w:sz w:val="32"/>
                <w:szCs w:val="32"/>
              </w:rPr>
              <w:t>附件2：</w:t>
            </w:r>
          </w:p>
          <w:p>
            <w:pPr>
              <w:widowControl/>
              <w:spacing w:line="400" w:lineRule="exact"/>
              <w:jc w:val="center"/>
              <w:rPr>
                <w:rFonts w:hint="eastAsia" w:ascii="方正小标宋_GBK" w:eastAsia="方正小标宋_GBK"/>
                <w:sz w:val="32"/>
                <w:szCs w:val="32"/>
              </w:rPr>
            </w:pPr>
            <w:r>
              <w:rPr>
                <w:rFonts w:hint="eastAsia" w:ascii="方正小标宋_GBK" w:eastAsia="方正小标宋_GBK"/>
                <w:sz w:val="32"/>
                <w:szCs w:val="32"/>
              </w:rPr>
              <w:t>綦江区2019年面向全区选聘教育事业单位工作人员</w:t>
            </w:r>
          </w:p>
          <w:p>
            <w:pPr>
              <w:widowControl/>
              <w:spacing w:line="400" w:lineRule="exact"/>
              <w:jc w:val="center"/>
              <w:rPr>
                <w:rFonts w:hint="eastAsia" w:ascii="方正小标宋_GBK" w:eastAsia="方正小标宋_GBK"/>
                <w:sz w:val="32"/>
                <w:szCs w:val="32"/>
              </w:rPr>
            </w:pPr>
            <w:r>
              <w:rPr>
                <w:rFonts w:hint="eastAsia" w:ascii="方正小标宋_GBK" w:eastAsia="方正小标宋_GBK"/>
                <w:sz w:val="32"/>
                <w:szCs w:val="32"/>
              </w:rPr>
              <w:t>业绩加分细则</w:t>
            </w:r>
          </w:p>
          <w:p>
            <w:pPr>
              <w:widowControl/>
              <w:spacing w:line="400" w:lineRule="exact"/>
              <w:jc w:val="left"/>
              <w:rPr>
                <w:rFonts w:eastAsia="方正仿宋_GBK"/>
                <w:kern w:val="0"/>
                <w:sz w:val="24"/>
              </w:rPr>
            </w:pPr>
            <w:r>
              <w:rPr>
                <w:rFonts w:eastAsia="方正仿宋_GBK"/>
                <w:kern w:val="0"/>
                <w:sz w:val="24"/>
              </w:rPr>
              <w:t>一、业绩加分时间界定：限201</w:t>
            </w:r>
            <w:r>
              <w:rPr>
                <w:rFonts w:hint="eastAsia" w:eastAsia="方正仿宋_GBK"/>
                <w:kern w:val="0"/>
                <w:sz w:val="24"/>
              </w:rPr>
              <w:t>6</w:t>
            </w:r>
            <w:r>
              <w:rPr>
                <w:rFonts w:eastAsia="方正仿宋_GBK"/>
                <w:kern w:val="0"/>
                <w:sz w:val="24"/>
              </w:rPr>
              <w:t>年7月1日至201</w:t>
            </w:r>
            <w:r>
              <w:rPr>
                <w:rFonts w:hint="eastAsia" w:eastAsia="方正仿宋_GBK"/>
                <w:kern w:val="0"/>
                <w:sz w:val="24"/>
              </w:rPr>
              <w:t>9</w:t>
            </w:r>
            <w:r>
              <w:rPr>
                <w:rFonts w:eastAsia="方正仿宋_GBK"/>
                <w:kern w:val="0"/>
                <w:sz w:val="24"/>
              </w:rPr>
              <w:t>年6月30日期间取得的各项业绩。</w:t>
            </w:r>
          </w:p>
          <w:p>
            <w:pPr>
              <w:widowControl/>
              <w:spacing w:line="400" w:lineRule="exact"/>
              <w:jc w:val="left"/>
              <w:rPr>
                <w:rFonts w:eastAsia="方正仿宋_GBK"/>
                <w:kern w:val="0"/>
                <w:sz w:val="24"/>
              </w:rPr>
            </w:pPr>
            <w:r>
              <w:rPr>
                <w:rFonts w:eastAsia="方正仿宋_GBK"/>
                <w:kern w:val="0"/>
                <w:sz w:val="24"/>
              </w:rPr>
              <w:t>二、业绩加分量化表：</w:t>
            </w:r>
          </w:p>
        </w:tc>
      </w:tr>
      <w:tr>
        <w:tblPrEx>
          <w:tblLayout w:type="fixed"/>
          <w:tblCellMar>
            <w:top w:w="0" w:type="dxa"/>
            <w:left w:w="108" w:type="dxa"/>
            <w:bottom w:w="0" w:type="dxa"/>
            <w:right w:w="108" w:type="dxa"/>
          </w:tblCellMar>
        </w:tblPrEx>
        <w:trPr>
          <w:trHeight w:val="480" w:hRule="atLeast"/>
          <w:jc w:val="center"/>
        </w:trPr>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类别</w:t>
            </w:r>
          </w:p>
        </w:tc>
        <w:tc>
          <w:tcPr>
            <w:tcW w:w="84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级别</w:t>
            </w:r>
          </w:p>
        </w:tc>
        <w:tc>
          <w:tcPr>
            <w:tcW w:w="3334"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表彰内容</w:t>
            </w:r>
          </w:p>
        </w:tc>
        <w:tc>
          <w:tcPr>
            <w:tcW w:w="19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颁奖单位</w:t>
            </w:r>
          </w:p>
        </w:tc>
        <w:tc>
          <w:tcPr>
            <w:tcW w:w="231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每项加分值</w:t>
            </w:r>
          </w:p>
        </w:tc>
      </w:tr>
      <w:tr>
        <w:tblPrEx>
          <w:tblLayout w:type="fixed"/>
          <w:tblCellMar>
            <w:top w:w="0" w:type="dxa"/>
            <w:left w:w="108" w:type="dxa"/>
            <w:bottom w:w="0" w:type="dxa"/>
            <w:right w:w="108" w:type="dxa"/>
          </w:tblCellMar>
        </w:tblPrEx>
        <w:trPr>
          <w:trHeight w:val="375" w:hRule="atLeast"/>
          <w:jc w:val="center"/>
        </w:trPr>
        <w:tc>
          <w:tcPr>
            <w:tcW w:w="647" w:type="dxa"/>
            <w:vMerge w:val="restart"/>
            <w:tcBorders>
              <w:top w:val="nil"/>
              <w:left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综合奖</w:t>
            </w:r>
          </w:p>
        </w:tc>
        <w:tc>
          <w:tcPr>
            <w:tcW w:w="849"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国家级</w:t>
            </w:r>
          </w:p>
        </w:tc>
        <w:tc>
          <w:tcPr>
            <w:tcW w:w="3334"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部级综合奖励</w:t>
            </w: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教育部</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hint="eastAsia" w:eastAsia="方正仿宋_GBK"/>
                <w:kern w:val="0"/>
                <w:szCs w:val="21"/>
              </w:rPr>
              <w:t>4</w:t>
            </w:r>
            <w:r>
              <w:rPr>
                <w:rFonts w:eastAsia="方正仿宋_GBK"/>
                <w:kern w:val="0"/>
                <w:szCs w:val="21"/>
              </w:rPr>
              <w:t>分</w:t>
            </w:r>
          </w:p>
        </w:tc>
      </w:tr>
      <w:tr>
        <w:tblPrEx>
          <w:tblLayout w:type="fixed"/>
          <w:tblCellMar>
            <w:top w:w="0" w:type="dxa"/>
            <w:left w:w="108" w:type="dxa"/>
            <w:bottom w:w="0" w:type="dxa"/>
            <w:right w:w="108" w:type="dxa"/>
          </w:tblCellMar>
        </w:tblPrEx>
        <w:trPr>
          <w:trHeight w:val="405" w:hRule="atLeast"/>
          <w:jc w:val="center"/>
        </w:trPr>
        <w:tc>
          <w:tcPr>
            <w:tcW w:w="647" w:type="dxa"/>
            <w:vMerge w:val="continue"/>
            <w:tcBorders>
              <w:left w:val="single" w:color="auto" w:sz="4" w:space="0"/>
              <w:right w:val="single" w:color="auto" w:sz="4" w:space="0"/>
            </w:tcBorders>
            <w:shd w:val="clear" w:color="auto" w:fill="auto"/>
            <w:noWrap w:val="0"/>
            <w:vAlign w:val="center"/>
          </w:tcPr>
          <w:p>
            <w:pPr>
              <w:widowControl/>
              <w:spacing w:line="300" w:lineRule="exact"/>
              <w:jc w:val="left"/>
              <w:rPr>
                <w:rFonts w:eastAsia="方正仿宋_GBK"/>
                <w:b/>
                <w:bCs/>
                <w:kern w:val="0"/>
                <w:szCs w:val="21"/>
              </w:rPr>
            </w:pPr>
          </w:p>
        </w:tc>
        <w:tc>
          <w:tcPr>
            <w:tcW w:w="849" w:type="dxa"/>
            <w:vMerge w:val="restart"/>
            <w:tcBorders>
              <w:top w:val="nil"/>
              <w:left w:val="nil"/>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市级</w:t>
            </w:r>
          </w:p>
        </w:tc>
        <w:tc>
          <w:tcPr>
            <w:tcW w:w="3334"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市委、市政府表彰的各类奖励</w:t>
            </w: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市委、市政府</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hint="eastAsia" w:eastAsia="方正仿宋_GBK"/>
                <w:kern w:val="0"/>
                <w:szCs w:val="21"/>
              </w:rPr>
              <w:t>2</w:t>
            </w:r>
            <w:r>
              <w:rPr>
                <w:rFonts w:eastAsia="方正仿宋_GBK"/>
                <w:kern w:val="0"/>
                <w:szCs w:val="21"/>
              </w:rPr>
              <w:t>分</w:t>
            </w:r>
          </w:p>
        </w:tc>
      </w:tr>
      <w:tr>
        <w:tblPrEx>
          <w:tblLayout w:type="fixed"/>
          <w:tblCellMar>
            <w:top w:w="0" w:type="dxa"/>
            <w:left w:w="108" w:type="dxa"/>
            <w:bottom w:w="0" w:type="dxa"/>
            <w:right w:w="108" w:type="dxa"/>
          </w:tblCellMar>
        </w:tblPrEx>
        <w:trPr>
          <w:trHeight w:val="405" w:hRule="atLeast"/>
          <w:jc w:val="center"/>
        </w:trPr>
        <w:tc>
          <w:tcPr>
            <w:tcW w:w="647" w:type="dxa"/>
            <w:vMerge w:val="continue"/>
            <w:tcBorders>
              <w:left w:val="single" w:color="auto" w:sz="4" w:space="0"/>
              <w:right w:val="single" w:color="auto" w:sz="4" w:space="0"/>
            </w:tcBorders>
            <w:shd w:val="clear" w:color="auto" w:fill="auto"/>
            <w:noWrap w:val="0"/>
            <w:vAlign w:val="center"/>
          </w:tcPr>
          <w:p>
            <w:pPr>
              <w:widowControl/>
              <w:spacing w:line="300" w:lineRule="exact"/>
              <w:jc w:val="left"/>
              <w:rPr>
                <w:rFonts w:eastAsia="方正仿宋_GBK"/>
                <w:b/>
                <w:bCs/>
                <w:kern w:val="0"/>
                <w:szCs w:val="21"/>
              </w:rPr>
            </w:pPr>
          </w:p>
        </w:tc>
        <w:tc>
          <w:tcPr>
            <w:tcW w:w="849" w:type="dxa"/>
            <w:vMerge w:val="continue"/>
            <w:tcBorders>
              <w:left w:val="nil"/>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p>
        </w:tc>
        <w:tc>
          <w:tcPr>
            <w:tcW w:w="3334"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hint="eastAsia" w:eastAsia="方正仿宋_GBK"/>
                <w:kern w:val="0"/>
                <w:szCs w:val="21"/>
              </w:rPr>
            </w:pPr>
            <w:r>
              <w:rPr>
                <w:rFonts w:eastAsia="方正仿宋_GBK"/>
                <w:kern w:val="0"/>
                <w:szCs w:val="21"/>
              </w:rPr>
              <w:t>优秀教师、优秀教育工作者、优秀党员、优秀党务工作者等</w:t>
            </w: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市教委</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hint="eastAsia" w:eastAsia="方正仿宋_GBK"/>
                <w:kern w:val="0"/>
                <w:szCs w:val="21"/>
              </w:rPr>
              <w:t>1</w:t>
            </w:r>
            <w:r>
              <w:rPr>
                <w:rFonts w:eastAsia="方正仿宋_GBK"/>
                <w:kern w:val="0"/>
                <w:szCs w:val="21"/>
              </w:rPr>
              <w:t>分</w:t>
            </w:r>
          </w:p>
        </w:tc>
      </w:tr>
      <w:tr>
        <w:tblPrEx>
          <w:tblLayout w:type="fixed"/>
          <w:tblCellMar>
            <w:top w:w="0" w:type="dxa"/>
            <w:left w:w="108" w:type="dxa"/>
            <w:bottom w:w="0" w:type="dxa"/>
            <w:right w:w="108" w:type="dxa"/>
          </w:tblCellMar>
        </w:tblPrEx>
        <w:trPr>
          <w:trHeight w:val="810" w:hRule="atLeast"/>
          <w:jc w:val="center"/>
        </w:trPr>
        <w:tc>
          <w:tcPr>
            <w:tcW w:w="647" w:type="dxa"/>
            <w:vMerge w:val="continue"/>
            <w:tcBorders>
              <w:left w:val="single" w:color="auto" w:sz="4" w:space="0"/>
              <w:right w:val="single" w:color="auto" w:sz="4" w:space="0"/>
            </w:tcBorders>
            <w:shd w:val="clear" w:color="auto" w:fill="auto"/>
            <w:noWrap w:val="0"/>
            <w:vAlign w:val="center"/>
          </w:tcPr>
          <w:p>
            <w:pPr>
              <w:widowControl/>
              <w:spacing w:line="300" w:lineRule="exact"/>
              <w:jc w:val="left"/>
              <w:rPr>
                <w:rFonts w:eastAsia="方正仿宋_GBK"/>
                <w:b/>
                <w:bCs/>
                <w:kern w:val="0"/>
                <w:szCs w:val="21"/>
              </w:rPr>
            </w:pPr>
          </w:p>
        </w:tc>
        <w:tc>
          <w:tcPr>
            <w:tcW w:w="84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区级</w:t>
            </w:r>
          </w:p>
        </w:tc>
        <w:tc>
          <w:tcPr>
            <w:tcW w:w="3334"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hint="eastAsia" w:eastAsia="方正仿宋_GBK"/>
                <w:kern w:val="0"/>
                <w:szCs w:val="21"/>
              </w:rPr>
              <w:t>“七一”、“教师节”表彰</w:t>
            </w:r>
            <w:r>
              <w:rPr>
                <w:rFonts w:eastAsia="方正仿宋_GBK"/>
                <w:kern w:val="0"/>
                <w:szCs w:val="21"/>
              </w:rPr>
              <w:t>优秀教师、优秀教育工作者、优秀党员、优秀党务工作者等</w:t>
            </w: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区委（区</w:t>
            </w:r>
            <w:r>
              <w:rPr>
                <w:rFonts w:hint="eastAsia" w:eastAsia="方正仿宋_GBK"/>
                <w:kern w:val="0"/>
                <w:szCs w:val="21"/>
              </w:rPr>
              <w:t>政</w:t>
            </w:r>
            <w:r>
              <w:rPr>
                <w:rFonts w:eastAsia="方正仿宋_GBK"/>
                <w:kern w:val="0"/>
                <w:szCs w:val="21"/>
              </w:rPr>
              <w:t>府）</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hint="eastAsia" w:eastAsia="方正仿宋_GBK"/>
                <w:kern w:val="0"/>
                <w:szCs w:val="21"/>
              </w:rPr>
              <w:t>1</w:t>
            </w:r>
            <w:r>
              <w:rPr>
                <w:rFonts w:eastAsia="方正仿宋_GBK"/>
                <w:kern w:val="0"/>
                <w:szCs w:val="21"/>
              </w:rPr>
              <w:t>分</w:t>
            </w:r>
          </w:p>
        </w:tc>
      </w:tr>
      <w:tr>
        <w:tblPrEx>
          <w:tblLayout w:type="fixed"/>
          <w:tblCellMar>
            <w:top w:w="0" w:type="dxa"/>
            <w:left w:w="108" w:type="dxa"/>
            <w:bottom w:w="0" w:type="dxa"/>
            <w:right w:w="108" w:type="dxa"/>
          </w:tblCellMar>
        </w:tblPrEx>
        <w:trPr>
          <w:trHeight w:val="540" w:hRule="atLeast"/>
          <w:jc w:val="center"/>
        </w:trPr>
        <w:tc>
          <w:tcPr>
            <w:tcW w:w="647" w:type="dxa"/>
            <w:vMerge w:val="continue"/>
            <w:tcBorders>
              <w:left w:val="single" w:color="auto" w:sz="4" w:space="0"/>
              <w:right w:val="single" w:color="auto" w:sz="4" w:space="0"/>
            </w:tcBorders>
            <w:shd w:val="clear" w:color="auto" w:fill="auto"/>
            <w:noWrap w:val="0"/>
            <w:vAlign w:val="center"/>
          </w:tcPr>
          <w:p>
            <w:pPr>
              <w:widowControl/>
              <w:spacing w:line="300" w:lineRule="exact"/>
              <w:jc w:val="left"/>
              <w:rPr>
                <w:rFonts w:eastAsia="方正仿宋_GBK"/>
                <w:b/>
                <w:bCs/>
                <w:kern w:val="0"/>
                <w:szCs w:val="21"/>
              </w:rPr>
            </w:pPr>
          </w:p>
        </w:tc>
        <w:tc>
          <w:tcPr>
            <w:tcW w:w="849" w:type="dxa"/>
            <w:vMerge w:val="restart"/>
            <w:tcBorders>
              <w:top w:val="nil"/>
              <w:left w:val="single" w:color="auto" w:sz="4" w:space="0"/>
              <w:right w:val="single" w:color="auto" w:sz="4" w:space="0"/>
            </w:tcBorders>
            <w:shd w:val="clear" w:color="auto" w:fill="auto"/>
            <w:noWrap w:val="0"/>
            <w:vAlign w:val="center"/>
          </w:tcPr>
          <w:p>
            <w:pPr>
              <w:widowControl/>
              <w:spacing w:line="300" w:lineRule="exact"/>
              <w:jc w:val="left"/>
              <w:rPr>
                <w:rFonts w:eastAsia="方正仿宋_GBK"/>
                <w:b/>
                <w:bCs/>
                <w:kern w:val="0"/>
                <w:szCs w:val="21"/>
              </w:rPr>
            </w:pPr>
            <w:r>
              <w:rPr>
                <w:rFonts w:hint="eastAsia" w:eastAsia="方正仿宋_GBK"/>
                <w:b/>
                <w:bCs/>
                <w:kern w:val="0"/>
                <w:szCs w:val="21"/>
              </w:rPr>
              <w:t>区级部门、街（镇）</w:t>
            </w:r>
          </w:p>
        </w:tc>
        <w:tc>
          <w:tcPr>
            <w:tcW w:w="3334" w:type="dxa"/>
            <w:vMerge w:val="restart"/>
            <w:tcBorders>
              <w:top w:val="nil"/>
              <w:left w:val="nil"/>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hint="eastAsia" w:eastAsia="方正仿宋_GBK"/>
                <w:kern w:val="0"/>
                <w:szCs w:val="21"/>
              </w:rPr>
              <w:t>綦江好老师、</w:t>
            </w:r>
            <w:r>
              <w:rPr>
                <w:rFonts w:eastAsia="方正仿宋_GBK"/>
                <w:kern w:val="0"/>
                <w:szCs w:val="21"/>
              </w:rPr>
              <w:t>优秀</w:t>
            </w:r>
            <w:r>
              <w:rPr>
                <w:rFonts w:hint="eastAsia" w:eastAsia="方正仿宋_GBK"/>
                <w:kern w:val="0"/>
                <w:szCs w:val="21"/>
              </w:rPr>
              <w:t>（或先进）</w:t>
            </w:r>
            <w:r>
              <w:rPr>
                <w:rFonts w:eastAsia="方正仿宋_GBK"/>
                <w:kern w:val="0"/>
                <w:szCs w:val="21"/>
              </w:rPr>
              <w:t>教师、教育工作者、党员、党务工作者等</w:t>
            </w: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hint="eastAsia" w:eastAsia="方正仿宋_GBK"/>
                <w:kern w:val="0"/>
                <w:szCs w:val="21"/>
              </w:rPr>
            </w:pPr>
            <w:r>
              <w:rPr>
                <w:rFonts w:eastAsia="方正仿宋_GBK"/>
                <w:kern w:val="0"/>
                <w:szCs w:val="21"/>
              </w:rPr>
              <w:t>区教工委（区教委）</w:t>
            </w:r>
            <w:r>
              <w:rPr>
                <w:rFonts w:hint="eastAsia" w:eastAsia="方正仿宋_GBK"/>
                <w:kern w:val="0"/>
                <w:szCs w:val="21"/>
              </w:rPr>
              <w:t>、区直机关工委、街镇党委政府</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hint="eastAsia" w:eastAsia="方正仿宋_GBK"/>
                <w:kern w:val="0"/>
                <w:szCs w:val="21"/>
              </w:rPr>
              <w:t>0.5</w:t>
            </w:r>
            <w:r>
              <w:rPr>
                <w:rFonts w:eastAsia="方正仿宋_GBK"/>
                <w:kern w:val="0"/>
                <w:szCs w:val="21"/>
              </w:rPr>
              <w:t>分</w:t>
            </w:r>
          </w:p>
        </w:tc>
      </w:tr>
      <w:tr>
        <w:tblPrEx>
          <w:tblLayout w:type="fixed"/>
          <w:tblCellMar>
            <w:top w:w="0" w:type="dxa"/>
            <w:left w:w="108" w:type="dxa"/>
            <w:bottom w:w="0" w:type="dxa"/>
            <w:right w:w="108" w:type="dxa"/>
          </w:tblCellMar>
        </w:tblPrEx>
        <w:trPr>
          <w:trHeight w:val="540" w:hRule="atLeast"/>
          <w:jc w:val="center"/>
        </w:trPr>
        <w:tc>
          <w:tcPr>
            <w:tcW w:w="647"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b/>
                <w:bCs/>
                <w:kern w:val="0"/>
                <w:szCs w:val="21"/>
              </w:rPr>
            </w:pPr>
          </w:p>
        </w:tc>
        <w:tc>
          <w:tcPr>
            <w:tcW w:w="84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eastAsia" w:eastAsia="方正仿宋_GBK"/>
                <w:b/>
                <w:bCs/>
                <w:kern w:val="0"/>
                <w:szCs w:val="21"/>
              </w:rPr>
            </w:pPr>
          </w:p>
        </w:tc>
        <w:tc>
          <w:tcPr>
            <w:tcW w:w="3334" w:type="dxa"/>
            <w:vMerge w:val="continue"/>
            <w:tcBorders>
              <w:left w:val="nil"/>
              <w:bottom w:val="single" w:color="auto" w:sz="4" w:space="0"/>
              <w:right w:val="single" w:color="auto" w:sz="4" w:space="0"/>
            </w:tcBorders>
            <w:shd w:val="clear" w:color="auto" w:fill="auto"/>
            <w:noWrap w:val="0"/>
            <w:vAlign w:val="center"/>
          </w:tcPr>
          <w:p>
            <w:pPr>
              <w:widowControl/>
              <w:spacing w:line="300" w:lineRule="exact"/>
              <w:jc w:val="left"/>
              <w:rPr>
                <w:rFonts w:hint="eastAsia" w:eastAsia="方正仿宋_GBK"/>
                <w:kern w:val="0"/>
                <w:szCs w:val="21"/>
              </w:rPr>
            </w:pP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hint="eastAsia" w:eastAsia="方正仿宋_GBK"/>
                <w:kern w:val="0"/>
                <w:szCs w:val="21"/>
              </w:rPr>
              <w:t>区级其他部门</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hint="eastAsia" w:eastAsia="方正仿宋_GBK"/>
                <w:kern w:val="0"/>
                <w:szCs w:val="21"/>
              </w:rPr>
            </w:pPr>
            <w:r>
              <w:rPr>
                <w:rFonts w:hint="eastAsia" w:eastAsia="方正仿宋_GBK"/>
                <w:kern w:val="0"/>
                <w:szCs w:val="21"/>
              </w:rPr>
              <w:t>0.2分</w:t>
            </w:r>
          </w:p>
        </w:tc>
      </w:tr>
      <w:tr>
        <w:tblPrEx>
          <w:tblLayout w:type="fixed"/>
          <w:tblCellMar>
            <w:top w:w="0" w:type="dxa"/>
            <w:left w:w="108" w:type="dxa"/>
            <w:bottom w:w="0" w:type="dxa"/>
            <w:right w:w="108" w:type="dxa"/>
          </w:tblCellMar>
        </w:tblPrEx>
        <w:trPr>
          <w:trHeight w:val="270" w:hRule="atLeast"/>
          <w:jc w:val="center"/>
        </w:trPr>
        <w:tc>
          <w:tcPr>
            <w:tcW w:w="64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eastAsia="方正仿宋_GBK"/>
                <w:b/>
                <w:bCs/>
                <w:kern w:val="0"/>
                <w:szCs w:val="21"/>
              </w:rPr>
            </w:pPr>
            <w:r>
              <w:rPr>
                <w:rFonts w:eastAsia="方正仿宋_GBK"/>
                <w:b/>
                <w:bCs/>
                <w:kern w:val="0"/>
                <w:szCs w:val="21"/>
              </w:rPr>
              <w:t>单项奖</w:t>
            </w:r>
          </w:p>
        </w:tc>
        <w:tc>
          <w:tcPr>
            <w:tcW w:w="849" w:type="dxa"/>
            <w:vMerge w:val="restart"/>
            <w:tcBorders>
              <w:top w:val="nil"/>
              <w:left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国家级</w:t>
            </w:r>
          </w:p>
        </w:tc>
        <w:tc>
          <w:tcPr>
            <w:tcW w:w="3334" w:type="dxa"/>
            <w:vMerge w:val="restart"/>
            <w:tcBorders>
              <w:top w:val="nil"/>
              <w:left w:val="nil"/>
              <w:right w:val="single" w:color="auto" w:sz="4" w:space="0"/>
            </w:tcBorders>
            <w:shd w:val="clear" w:color="auto" w:fill="auto"/>
            <w:noWrap w:val="0"/>
            <w:vAlign w:val="center"/>
          </w:tcPr>
          <w:p>
            <w:pPr>
              <w:spacing w:line="300" w:lineRule="exact"/>
              <w:jc w:val="left"/>
              <w:rPr>
                <w:rFonts w:eastAsia="方正仿宋_GBK"/>
                <w:kern w:val="0"/>
                <w:szCs w:val="21"/>
              </w:rPr>
            </w:pPr>
            <w:r>
              <w:rPr>
                <w:rFonts w:eastAsia="方正仿宋_GBK"/>
                <w:kern w:val="0"/>
                <w:szCs w:val="21"/>
              </w:rPr>
              <w:t>部级表彰的各单项奖（二等奖及以上）</w:t>
            </w:r>
            <w:r>
              <w:rPr>
                <w:rFonts w:hint="eastAsia" w:eastAsia="方正仿宋_GBK"/>
                <w:kern w:val="0"/>
                <w:szCs w:val="21"/>
              </w:rPr>
              <w:t>，限与</w:t>
            </w:r>
            <w:r>
              <w:rPr>
                <w:rFonts w:eastAsia="方正仿宋_GBK"/>
                <w:kern w:val="0"/>
                <w:szCs w:val="21"/>
              </w:rPr>
              <w:t>教育教学有关奖项</w:t>
            </w:r>
            <w:r>
              <w:rPr>
                <w:rFonts w:hint="eastAsia" w:eastAsia="方正仿宋_GBK"/>
                <w:kern w:val="0"/>
                <w:szCs w:val="21"/>
              </w:rPr>
              <w:t>，</w:t>
            </w:r>
            <w:r>
              <w:rPr>
                <w:rFonts w:eastAsia="方正仿宋_GBK"/>
                <w:kern w:val="0"/>
                <w:szCs w:val="21"/>
              </w:rPr>
              <w:t>不含教学设计、案例评比。</w:t>
            </w:r>
          </w:p>
        </w:tc>
        <w:tc>
          <w:tcPr>
            <w:tcW w:w="1995" w:type="dxa"/>
            <w:tcBorders>
              <w:top w:val="nil"/>
              <w:left w:val="nil"/>
              <w:bottom w:val="single" w:color="auto" w:sz="4" w:space="0"/>
              <w:right w:val="single" w:color="auto" w:sz="4" w:space="0"/>
            </w:tcBorders>
            <w:shd w:val="clear" w:color="auto" w:fill="auto"/>
            <w:noWrap w:val="0"/>
            <w:vAlign w:val="center"/>
          </w:tcPr>
          <w:p>
            <w:pPr>
              <w:spacing w:line="300" w:lineRule="exact"/>
              <w:jc w:val="left"/>
              <w:rPr>
                <w:rFonts w:eastAsia="方正仿宋_GBK"/>
                <w:kern w:val="0"/>
                <w:szCs w:val="21"/>
              </w:rPr>
            </w:pPr>
            <w:r>
              <w:rPr>
                <w:rFonts w:eastAsia="方正仿宋_GBK"/>
                <w:kern w:val="0"/>
                <w:szCs w:val="21"/>
              </w:rPr>
              <w:t>教育部</w:t>
            </w:r>
          </w:p>
        </w:tc>
        <w:tc>
          <w:tcPr>
            <w:tcW w:w="2310" w:type="dxa"/>
            <w:tcBorders>
              <w:top w:val="nil"/>
              <w:left w:val="nil"/>
              <w:bottom w:val="single" w:color="auto" w:sz="4" w:space="0"/>
              <w:right w:val="single" w:color="auto" w:sz="4" w:space="0"/>
            </w:tcBorders>
            <w:shd w:val="clear" w:color="auto" w:fill="auto"/>
            <w:noWrap w:val="0"/>
            <w:vAlign w:val="center"/>
          </w:tcPr>
          <w:p>
            <w:pPr>
              <w:spacing w:line="300" w:lineRule="exact"/>
              <w:jc w:val="left"/>
              <w:rPr>
                <w:rFonts w:eastAsia="方正仿宋_GBK"/>
                <w:kern w:val="0"/>
                <w:szCs w:val="21"/>
              </w:rPr>
            </w:pPr>
            <w:r>
              <w:rPr>
                <w:rFonts w:hint="eastAsia" w:eastAsia="方正仿宋_GBK"/>
                <w:kern w:val="0"/>
                <w:szCs w:val="21"/>
              </w:rPr>
              <w:t>1</w:t>
            </w:r>
            <w:r>
              <w:rPr>
                <w:rFonts w:eastAsia="方正仿宋_GBK"/>
                <w:kern w:val="0"/>
                <w:szCs w:val="21"/>
              </w:rPr>
              <w:t>分</w:t>
            </w:r>
          </w:p>
        </w:tc>
      </w:tr>
      <w:tr>
        <w:tblPrEx>
          <w:tblLayout w:type="fixed"/>
          <w:tblCellMar>
            <w:top w:w="0" w:type="dxa"/>
            <w:left w:w="108" w:type="dxa"/>
            <w:bottom w:w="0" w:type="dxa"/>
            <w:right w:w="108" w:type="dxa"/>
          </w:tblCellMar>
        </w:tblPrEx>
        <w:trPr>
          <w:trHeight w:val="270" w:hRule="atLeast"/>
          <w:jc w:val="center"/>
        </w:trPr>
        <w:tc>
          <w:tcPr>
            <w:tcW w:w="64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p>
        </w:tc>
        <w:tc>
          <w:tcPr>
            <w:tcW w:w="84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p>
        </w:tc>
        <w:tc>
          <w:tcPr>
            <w:tcW w:w="3334" w:type="dxa"/>
            <w:vMerge w:val="continue"/>
            <w:tcBorders>
              <w:left w:val="nil"/>
              <w:bottom w:val="single" w:color="auto" w:sz="4" w:space="0"/>
              <w:right w:val="single" w:color="auto" w:sz="4" w:space="0"/>
            </w:tcBorders>
            <w:shd w:val="clear" w:color="auto" w:fill="auto"/>
            <w:noWrap w:val="0"/>
            <w:vAlign w:val="center"/>
          </w:tcPr>
          <w:p>
            <w:pPr>
              <w:spacing w:line="300" w:lineRule="exact"/>
              <w:jc w:val="left"/>
              <w:rPr>
                <w:rFonts w:eastAsia="方正仿宋_GBK"/>
                <w:kern w:val="0"/>
                <w:szCs w:val="21"/>
              </w:rPr>
            </w:pPr>
          </w:p>
        </w:tc>
        <w:tc>
          <w:tcPr>
            <w:tcW w:w="1995" w:type="dxa"/>
            <w:tcBorders>
              <w:top w:val="nil"/>
              <w:left w:val="nil"/>
              <w:bottom w:val="single" w:color="auto" w:sz="4" w:space="0"/>
              <w:right w:val="single" w:color="auto" w:sz="4" w:space="0"/>
            </w:tcBorders>
            <w:shd w:val="clear" w:color="auto" w:fill="auto"/>
            <w:noWrap w:val="0"/>
            <w:vAlign w:val="center"/>
          </w:tcPr>
          <w:p>
            <w:pPr>
              <w:spacing w:line="300" w:lineRule="exact"/>
              <w:jc w:val="left"/>
              <w:rPr>
                <w:rFonts w:eastAsia="方正仿宋_GBK"/>
                <w:kern w:val="0"/>
                <w:szCs w:val="21"/>
              </w:rPr>
            </w:pPr>
            <w:r>
              <w:rPr>
                <w:rFonts w:eastAsia="方正仿宋_GBK"/>
                <w:kern w:val="0"/>
                <w:szCs w:val="21"/>
              </w:rPr>
              <w:t>教育部与其他部门联合</w:t>
            </w:r>
          </w:p>
        </w:tc>
        <w:tc>
          <w:tcPr>
            <w:tcW w:w="2310" w:type="dxa"/>
            <w:tcBorders>
              <w:top w:val="nil"/>
              <w:left w:val="nil"/>
              <w:bottom w:val="single" w:color="auto" w:sz="4" w:space="0"/>
              <w:right w:val="single" w:color="auto" w:sz="4" w:space="0"/>
            </w:tcBorders>
            <w:shd w:val="clear" w:color="auto" w:fill="auto"/>
            <w:noWrap w:val="0"/>
            <w:vAlign w:val="center"/>
          </w:tcPr>
          <w:p>
            <w:pPr>
              <w:spacing w:line="300" w:lineRule="exact"/>
              <w:jc w:val="left"/>
              <w:rPr>
                <w:rFonts w:eastAsia="方正仿宋_GBK"/>
                <w:kern w:val="0"/>
                <w:szCs w:val="21"/>
              </w:rPr>
            </w:pPr>
            <w:r>
              <w:rPr>
                <w:rFonts w:hint="eastAsia" w:eastAsia="方正仿宋_GBK"/>
                <w:kern w:val="0"/>
                <w:szCs w:val="21"/>
              </w:rPr>
              <w:t>0.5</w:t>
            </w:r>
            <w:r>
              <w:rPr>
                <w:rFonts w:eastAsia="方正仿宋_GBK"/>
                <w:kern w:val="0"/>
                <w:szCs w:val="21"/>
              </w:rPr>
              <w:t>分</w:t>
            </w:r>
          </w:p>
        </w:tc>
      </w:tr>
      <w:tr>
        <w:tblPrEx>
          <w:tblLayout w:type="fixed"/>
          <w:tblCellMar>
            <w:top w:w="0" w:type="dxa"/>
            <w:left w:w="108" w:type="dxa"/>
            <w:bottom w:w="0" w:type="dxa"/>
            <w:right w:w="108" w:type="dxa"/>
          </w:tblCellMar>
        </w:tblPrEx>
        <w:trPr>
          <w:trHeight w:val="584" w:hRule="atLeast"/>
          <w:jc w:val="center"/>
        </w:trPr>
        <w:tc>
          <w:tcPr>
            <w:tcW w:w="64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p>
        </w:tc>
        <w:tc>
          <w:tcPr>
            <w:tcW w:w="849" w:type="dxa"/>
            <w:vMerge w:val="restart"/>
            <w:tcBorders>
              <w:top w:val="single" w:color="auto" w:sz="4" w:space="0"/>
              <w:left w:val="single" w:color="auto" w:sz="4" w:space="0"/>
              <w:right w:val="single" w:color="auto" w:sz="4" w:space="0"/>
            </w:tcBorders>
            <w:shd w:val="clear" w:color="auto" w:fill="auto"/>
            <w:noWrap w:val="0"/>
            <w:vAlign w:val="center"/>
          </w:tcPr>
          <w:p>
            <w:pPr>
              <w:spacing w:line="300" w:lineRule="exact"/>
              <w:jc w:val="center"/>
              <w:rPr>
                <w:rFonts w:eastAsia="方正仿宋_GBK"/>
                <w:b/>
                <w:bCs/>
                <w:kern w:val="0"/>
                <w:szCs w:val="21"/>
              </w:rPr>
            </w:pPr>
            <w:r>
              <w:rPr>
                <w:rFonts w:eastAsia="方正仿宋_GBK"/>
                <w:b/>
                <w:bCs/>
                <w:kern w:val="0"/>
                <w:szCs w:val="21"/>
              </w:rPr>
              <w:t>市级</w:t>
            </w:r>
          </w:p>
        </w:tc>
        <w:tc>
          <w:tcPr>
            <w:tcW w:w="3334" w:type="dxa"/>
            <w:vMerge w:val="restart"/>
            <w:tcBorders>
              <w:top w:val="single" w:color="auto" w:sz="4" w:space="0"/>
              <w:left w:val="nil"/>
              <w:right w:val="single" w:color="auto" w:sz="4" w:space="0"/>
            </w:tcBorders>
            <w:shd w:val="clear" w:color="auto" w:fill="auto"/>
            <w:noWrap w:val="0"/>
            <w:vAlign w:val="center"/>
          </w:tcPr>
          <w:p>
            <w:pPr>
              <w:spacing w:line="300" w:lineRule="exact"/>
              <w:jc w:val="left"/>
              <w:rPr>
                <w:rFonts w:eastAsia="方正仿宋_GBK"/>
                <w:kern w:val="0"/>
                <w:szCs w:val="21"/>
              </w:rPr>
            </w:pPr>
            <w:r>
              <w:rPr>
                <w:rFonts w:eastAsia="方正仿宋_GBK"/>
                <w:kern w:val="0"/>
                <w:szCs w:val="21"/>
              </w:rPr>
              <w:t>市级部门表彰的各单项奖（二等奖及以上）及教育教学有关奖项</w:t>
            </w:r>
            <w:r>
              <w:rPr>
                <w:rFonts w:hint="eastAsia" w:eastAsia="方正仿宋_GBK"/>
                <w:kern w:val="0"/>
                <w:szCs w:val="21"/>
              </w:rPr>
              <w:t>，</w:t>
            </w:r>
            <w:r>
              <w:rPr>
                <w:rFonts w:eastAsia="方正仿宋_GBK"/>
                <w:kern w:val="0"/>
                <w:szCs w:val="21"/>
              </w:rPr>
              <w:t>不含教学设计、案例评比。</w:t>
            </w:r>
          </w:p>
        </w:tc>
        <w:tc>
          <w:tcPr>
            <w:tcW w:w="1995" w:type="dxa"/>
            <w:tcBorders>
              <w:top w:val="nil"/>
              <w:left w:val="nil"/>
              <w:bottom w:val="single" w:color="auto" w:sz="4" w:space="0"/>
              <w:right w:val="single" w:color="auto" w:sz="4" w:space="0"/>
            </w:tcBorders>
            <w:shd w:val="clear" w:color="auto" w:fill="auto"/>
            <w:noWrap w:val="0"/>
            <w:vAlign w:val="center"/>
          </w:tcPr>
          <w:p>
            <w:pPr>
              <w:spacing w:line="300" w:lineRule="exact"/>
              <w:jc w:val="left"/>
              <w:rPr>
                <w:rFonts w:eastAsia="方正仿宋_GBK"/>
                <w:kern w:val="0"/>
                <w:szCs w:val="21"/>
              </w:rPr>
            </w:pPr>
            <w:r>
              <w:rPr>
                <w:rFonts w:eastAsia="方正仿宋_GBK"/>
                <w:kern w:val="0"/>
                <w:szCs w:val="21"/>
              </w:rPr>
              <w:t>市教委</w:t>
            </w:r>
          </w:p>
        </w:tc>
        <w:tc>
          <w:tcPr>
            <w:tcW w:w="2310" w:type="dxa"/>
            <w:tcBorders>
              <w:top w:val="nil"/>
              <w:left w:val="nil"/>
              <w:bottom w:val="single" w:color="auto" w:sz="4" w:space="0"/>
              <w:right w:val="single" w:color="auto" w:sz="4" w:space="0"/>
            </w:tcBorders>
            <w:shd w:val="clear" w:color="auto" w:fill="auto"/>
            <w:noWrap w:val="0"/>
            <w:vAlign w:val="center"/>
          </w:tcPr>
          <w:p>
            <w:pPr>
              <w:spacing w:line="300" w:lineRule="exact"/>
              <w:jc w:val="left"/>
              <w:rPr>
                <w:rFonts w:eastAsia="方正仿宋_GBK"/>
                <w:kern w:val="0"/>
                <w:szCs w:val="21"/>
              </w:rPr>
            </w:pPr>
            <w:r>
              <w:rPr>
                <w:rFonts w:hint="eastAsia" w:eastAsia="方正仿宋_GBK"/>
                <w:kern w:val="0"/>
                <w:szCs w:val="21"/>
              </w:rPr>
              <w:t>0.5</w:t>
            </w:r>
            <w:r>
              <w:rPr>
                <w:rFonts w:eastAsia="方正仿宋_GBK"/>
                <w:kern w:val="0"/>
                <w:szCs w:val="21"/>
              </w:rPr>
              <w:t>分</w:t>
            </w:r>
          </w:p>
        </w:tc>
      </w:tr>
      <w:tr>
        <w:tblPrEx>
          <w:tblLayout w:type="fixed"/>
          <w:tblCellMar>
            <w:top w:w="0" w:type="dxa"/>
            <w:left w:w="108" w:type="dxa"/>
            <w:bottom w:w="0" w:type="dxa"/>
            <w:right w:w="108" w:type="dxa"/>
          </w:tblCellMar>
        </w:tblPrEx>
        <w:trPr>
          <w:trHeight w:val="760" w:hRule="atLeast"/>
          <w:jc w:val="center"/>
        </w:trPr>
        <w:tc>
          <w:tcPr>
            <w:tcW w:w="64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p>
        </w:tc>
        <w:tc>
          <w:tcPr>
            <w:tcW w:w="849" w:type="dxa"/>
            <w:vMerge w:val="continue"/>
            <w:tcBorders>
              <w:left w:val="single" w:color="auto" w:sz="4" w:space="0"/>
              <w:right w:val="single" w:color="auto" w:sz="4" w:space="0"/>
            </w:tcBorders>
            <w:shd w:val="clear" w:color="auto" w:fill="auto"/>
            <w:noWrap w:val="0"/>
            <w:vAlign w:val="center"/>
          </w:tcPr>
          <w:p>
            <w:pPr>
              <w:spacing w:line="300" w:lineRule="exact"/>
              <w:jc w:val="center"/>
              <w:rPr>
                <w:rFonts w:eastAsia="方正仿宋_GBK"/>
                <w:b/>
                <w:bCs/>
                <w:kern w:val="0"/>
                <w:szCs w:val="21"/>
              </w:rPr>
            </w:pPr>
          </w:p>
        </w:tc>
        <w:tc>
          <w:tcPr>
            <w:tcW w:w="3334" w:type="dxa"/>
            <w:vMerge w:val="continue"/>
            <w:tcBorders>
              <w:left w:val="nil"/>
              <w:right w:val="single" w:color="auto" w:sz="4" w:space="0"/>
            </w:tcBorders>
            <w:shd w:val="clear" w:color="auto" w:fill="auto"/>
            <w:noWrap w:val="0"/>
            <w:vAlign w:val="center"/>
          </w:tcPr>
          <w:p>
            <w:pPr>
              <w:spacing w:line="300" w:lineRule="exact"/>
              <w:jc w:val="left"/>
              <w:rPr>
                <w:rFonts w:eastAsia="方正仿宋_GBK"/>
                <w:kern w:val="0"/>
                <w:szCs w:val="21"/>
              </w:rPr>
            </w:pPr>
          </w:p>
        </w:tc>
        <w:tc>
          <w:tcPr>
            <w:tcW w:w="1995" w:type="dxa"/>
            <w:tcBorders>
              <w:top w:val="single" w:color="auto" w:sz="4" w:space="0"/>
              <w:left w:val="nil"/>
              <w:right w:val="single" w:color="auto" w:sz="4" w:space="0"/>
            </w:tcBorders>
            <w:shd w:val="clear" w:color="auto" w:fill="auto"/>
            <w:noWrap w:val="0"/>
            <w:vAlign w:val="center"/>
          </w:tcPr>
          <w:p>
            <w:pPr>
              <w:spacing w:line="300" w:lineRule="exact"/>
              <w:jc w:val="left"/>
              <w:rPr>
                <w:rFonts w:eastAsia="方正仿宋_GBK"/>
                <w:kern w:val="0"/>
                <w:szCs w:val="21"/>
              </w:rPr>
            </w:pPr>
            <w:r>
              <w:rPr>
                <w:rFonts w:eastAsia="方正仿宋_GBK"/>
                <w:kern w:val="0"/>
                <w:szCs w:val="21"/>
              </w:rPr>
              <w:t>市教委与其他部门联合</w:t>
            </w:r>
          </w:p>
        </w:tc>
        <w:tc>
          <w:tcPr>
            <w:tcW w:w="2310" w:type="dxa"/>
            <w:tcBorders>
              <w:top w:val="single" w:color="auto" w:sz="4" w:space="0"/>
              <w:left w:val="nil"/>
              <w:right w:val="single" w:color="auto" w:sz="4" w:space="0"/>
            </w:tcBorders>
            <w:shd w:val="clear" w:color="auto" w:fill="auto"/>
            <w:noWrap w:val="0"/>
            <w:vAlign w:val="center"/>
          </w:tcPr>
          <w:p>
            <w:pPr>
              <w:spacing w:line="300" w:lineRule="exact"/>
              <w:jc w:val="left"/>
              <w:rPr>
                <w:rFonts w:eastAsia="方正仿宋_GBK"/>
                <w:kern w:val="0"/>
                <w:szCs w:val="21"/>
              </w:rPr>
            </w:pPr>
            <w:r>
              <w:rPr>
                <w:rFonts w:eastAsia="方正仿宋_GBK"/>
                <w:kern w:val="0"/>
                <w:szCs w:val="21"/>
              </w:rPr>
              <w:t>0.</w:t>
            </w:r>
            <w:r>
              <w:rPr>
                <w:rFonts w:hint="eastAsia" w:eastAsia="方正仿宋_GBK"/>
                <w:kern w:val="0"/>
                <w:szCs w:val="21"/>
              </w:rPr>
              <w:t>2</w:t>
            </w:r>
            <w:r>
              <w:rPr>
                <w:rFonts w:eastAsia="方正仿宋_GBK"/>
                <w:kern w:val="0"/>
                <w:szCs w:val="21"/>
              </w:rPr>
              <w:t>分</w:t>
            </w:r>
          </w:p>
        </w:tc>
      </w:tr>
      <w:tr>
        <w:tblPrEx>
          <w:tblLayout w:type="fixed"/>
          <w:tblCellMar>
            <w:top w:w="0" w:type="dxa"/>
            <w:left w:w="108" w:type="dxa"/>
            <w:bottom w:w="0" w:type="dxa"/>
            <w:right w:w="108" w:type="dxa"/>
          </w:tblCellMar>
        </w:tblPrEx>
        <w:trPr>
          <w:trHeight w:val="285" w:hRule="atLeast"/>
          <w:jc w:val="center"/>
        </w:trPr>
        <w:tc>
          <w:tcPr>
            <w:tcW w:w="64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b/>
                <w:bCs/>
                <w:kern w:val="0"/>
                <w:szCs w:val="21"/>
              </w:rPr>
            </w:pPr>
          </w:p>
        </w:tc>
        <w:tc>
          <w:tcPr>
            <w:tcW w:w="84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区级</w:t>
            </w:r>
          </w:p>
        </w:tc>
        <w:tc>
          <w:tcPr>
            <w:tcW w:w="3334" w:type="dxa"/>
            <w:vMerge w:val="restart"/>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left"/>
              <w:rPr>
                <w:rFonts w:hint="eastAsia" w:eastAsia="方正仿宋_GBK"/>
                <w:kern w:val="0"/>
                <w:szCs w:val="21"/>
              </w:rPr>
            </w:pPr>
            <w:r>
              <w:rPr>
                <w:rFonts w:eastAsia="方正仿宋_GBK"/>
                <w:kern w:val="0"/>
                <w:szCs w:val="21"/>
              </w:rPr>
              <w:t>区级</w:t>
            </w:r>
            <w:r>
              <w:rPr>
                <w:rFonts w:hint="eastAsia" w:eastAsia="方正仿宋_GBK"/>
                <w:kern w:val="0"/>
                <w:szCs w:val="21"/>
              </w:rPr>
              <w:t>、区级部门表彰的单项奖（一等奖及以上），</w:t>
            </w:r>
            <w:r>
              <w:rPr>
                <w:rFonts w:eastAsia="方正仿宋_GBK"/>
                <w:kern w:val="0"/>
                <w:szCs w:val="21"/>
              </w:rPr>
              <w:t>限与教育教学有关奖</w:t>
            </w:r>
            <w:r>
              <w:rPr>
                <w:rFonts w:hint="eastAsia" w:eastAsia="方正仿宋_GBK"/>
                <w:kern w:val="0"/>
                <w:szCs w:val="21"/>
              </w:rPr>
              <w:t>，</w:t>
            </w:r>
            <w:r>
              <w:rPr>
                <w:rFonts w:eastAsia="方正仿宋_GBK"/>
                <w:kern w:val="0"/>
                <w:szCs w:val="21"/>
              </w:rPr>
              <w:t>不含教学设计、案例评比</w:t>
            </w:r>
            <w:r>
              <w:rPr>
                <w:rFonts w:hint="eastAsia" w:eastAsia="方正仿宋_GBK"/>
                <w:kern w:val="0"/>
                <w:szCs w:val="21"/>
              </w:rPr>
              <w:t>。</w:t>
            </w:r>
          </w:p>
        </w:tc>
        <w:tc>
          <w:tcPr>
            <w:tcW w:w="19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区委、区</w:t>
            </w:r>
            <w:r>
              <w:rPr>
                <w:rFonts w:hint="eastAsia" w:eastAsia="方正仿宋_GBK"/>
                <w:kern w:val="0"/>
                <w:szCs w:val="21"/>
              </w:rPr>
              <w:t>政</w:t>
            </w:r>
            <w:r>
              <w:rPr>
                <w:rFonts w:eastAsia="方正仿宋_GBK"/>
                <w:kern w:val="0"/>
                <w:szCs w:val="21"/>
              </w:rPr>
              <w:t>府</w:t>
            </w:r>
          </w:p>
        </w:tc>
        <w:tc>
          <w:tcPr>
            <w:tcW w:w="231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hint="eastAsia" w:eastAsia="方正仿宋_GBK"/>
                <w:kern w:val="0"/>
                <w:szCs w:val="21"/>
              </w:rPr>
              <w:t>0.5</w:t>
            </w:r>
            <w:r>
              <w:rPr>
                <w:rFonts w:eastAsia="方正仿宋_GBK"/>
                <w:kern w:val="0"/>
                <w:szCs w:val="21"/>
              </w:rPr>
              <w:t>分</w:t>
            </w:r>
          </w:p>
        </w:tc>
      </w:tr>
      <w:tr>
        <w:tblPrEx>
          <w:tblLayout w:type="fixed"/>
          <w:tblCellMar>
            <w:top w:w="0" w:type="dxa"/>
            <w:left w:w="108" w:type="dxa"/>
            <w:bottom w:w="0" w:type="dxa"/>
            <w:right w:w="108" w:type="dxa"/>
          </w:tblCellMar>
        </w:tblPrEx>
        <w:trPr>
          <w:trHeight w:val="285" w:hRule="atLeast"/>
          <w:jc w:val="center"/>
        </w:trPr>
        <w:tc>
          <w:tcPr>
            <w:tcW w:w="64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b/>
                <w:bCs/>
                <w:kern w:val="0"/>
                <w:szCs w:val="21"/>
              </w:rPr>
            </w:pPr>
          </w:p>
        </w:tc>
        <w:tc>
          <w:tcPr>
            <w:tcW w:w="84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p>
        </w:tc>
        <w:tc>
          <w:tcPr>
            <w:tcW w:w="3334" w:type="dxa"/>
            <w:vMerge w:val="continue"/>
            <w:tcBorders>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p>
        </w:tc>
        <w:tc>
          <w:tcPr>
            <w:tcW w:w="19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区教委，街镇党委政府</w:t>
            </w:r>
          </w:p>
        </w:tc>
        <w:tc>
          <w:tcPr>
            <w:tcW w:w="231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0</w:t>
            </w:r>
            <w:r>
              <w:rPr>
                <w:rFonts w:hint="eastAsia" w:eastAsia="方正仿宋_GBK"/>
                <w:kern w:val="0"/>
                <w:szCs w:val="21"/>
              </w:rPr>
              <w:t>.2</w:t>
            </w:r>
            <w:r>
              <w:rPr>
                <w:rFonts w:eastAsia="方正仿宋_GBK"/>
                <w:kern w:val="0"/>
                <w:szCs w:val="21"/>
              </w:rPr>
              <w:t>分</w:t>
            </w:r>
          </w:p>
        </w:tc>
      </w:tr>
      <w:tr>
        <w:tblPrEx>
          <w:tblLayout w:type="fixed"/>
          <w:tblCellMar>
            <w:top w:w="0" w:type="dxa"/>
            <w:left w:w="108" w:type="dxa"/>
            <w:bottom w:w="0" w:type="dxa"/>
            <w:right w:w="108" w:type="dxa"/>
          </w:tblCellMar>
        </w:tblPrEx>
        <w:trPr>
          <w:trHeight w:val="540" w:hRule="atLeast"/>
          <w:jc w:val="center"/>
        </w:trPr>
        <w:tc>
          <w:tcPr>
            <w:tcW w:w="64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b/>
                <w:bCs/>
                <w:kern w:val="0"/>
                <w:szCs w:val="21"/>
              </w:rPr>
            </w:pPr>
          </w:p>
        </w:tc>
        <w:tc>
          <w:tcPr>
            <w:tcW w:w="84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b/>
                <w:bCs/>
                <w:kern w:val="0"/>
                <w:szCs w:val="21"/>
              </w:rPr>
            </w:pPr>
          </w:p>
        </w:tc>
        <w:tc>
          <w:tcPr>
            <w:tcW w:w="3334"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区教委与其他部门联合</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0.</w:t>
            </w:r>
            <w:r>
              <w:rPr>
                <w:rFonts w:hint="eastAsia" w:eastAsia="方正仿宋_GBK"/>
                <w:kern w:val="0"/>
                <w:szCs w:val="21"/>
              </w:rPr>
              <w:t>1</w:t>
            </w:r>
            <w:r>
              <w:rPr>
                <w:rFonts w:eastAsia="方正仿宋_GBK"/>
                <w:kern w:val="0"/>
                <w:szCs w:val="21"/>
              </w:rPr>
              <w:t>分</w:t>
            </w:r>
          </w:p>
        </w:tc>
      </w:tr>
      <w:tr>
        <w:tblPrEx>
          <w:tblLayout w:type="fixed"/>
          <w:tblCellMar>
            <w:top w:w="0" w:type="dxa"/>
            <w:left w:w="108" w:type="dxa"/>
            <w:bottom w:w="0" w:type="dxa"/>
            <w:right w:w="108" w:type="dxa"/>
          </w:tblCellMar>
        </w:tblPrEx>
        <w:trPr>
          <w:trHeight w:val="1350" w:hRule="atLeast"/>
          <w:jc w:val="center"/>
        </w:trPr>
        <w:tc>
          <w:tcPr>
            <w:tcW w:w="64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业务类</w:t>
            </w:r>
          </w:p>
        </w:tc>
        <w:tc>
          <w:tcPr>
            <w:tcW w:w="849"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国</w:t>
            </w:r>
          </w:p>
          <w:p>
            <w:pPr>
              <w:widowControl/>
              <w:spacing w:line="300" w:lineRule="exact"/>
              <w:jc w:val="center"/>
              <w:rPr>
                <w:rFonts w:eastAsia="方正仿宋_GBK"/>
                <w:b/>
                <w:bCs/>
                <w:kern w:val="0"/>
                <w:szCs w:val="21"/>
              </w:rPr>
            </w:pPr>
            <w:r>
              <w:rPr>
                <w:rFonts w:eastAsia="方正仿宋_GBK"/>
                <w:b/>
                <w:bCs/>
                <w:kern w:val="0"/>
                <w:szCs w:val="21"/>
              </w:rPr>
              <w:t>家</w:t>
            </w:r>
          </w:p>
          <w:p>
            <w:pPr>
              <w:widowControl/>
              <w:spacing w:line="300" w:lineRule="exact"/>
              <w:jc w:val="center"/>
              <w:rPr>
                <w:rFonts w:eastAsia="方正仿宋_GBK"/>
                <w:b/>
                <w:bCs/>
                <w:kern w:val="0"/>
                <w:szCs w:val="21"/>
              </w:rPr>
            </w:pPr>
            <w:r>
              <w:rPr>
                <w:rFonts w:eastAsia="方正仿宋_GBK"/>
                <w:b/>
                <w:bCs/>
                <w:kern w:val="0"/>
                <w:szCs w:val="21"/>
              </w:rPr>
              <w:t>级</w:t>
            </w:r>
          </w:p>
        </w:tc>
        <w:tc>
          <w:tcPr>
            <w:tcW w:w="3334"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left"/>
              <w:rPr>
                <w:rFonts w:hint="eastAsia" w:eastAsia="方正仿宋_GBK"/>
                <w:kern w:val="0"/>
                <w:szCs w:val="21"/>
              </w:rPr>
            </w:pPr>
            <w:r>
              <w:rPr>
                <w:rFonts w:eastAsia="方正仿宋_GBK"/>
                <w:kern w:val="0"/>
                <w:szCs w:val="21"/>
              </w:rPr>
              <w:t>参加国家级现场赛课一、二、三等奖</w:t>
            </w:r>
            <w:r>
              <w:rPr>
                <w:rFonts w:hint="eastAsia" w:eastAsia="方正仿宋_GBK"/>
                <w:kern w:val="0"/>
                <w:szCs w:val="21"/>
              </w:rPr>
              <w:t>。</w:t>
            </w: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教育部司，中央教科所、电教馆，国家继教中心</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260" w:lineRule="exact"/>
              <w:jc w:val="left"/>
              <w:rPr>
                <w:rFonts w:hint="eastAsia" w:eastAsia="方正仿宋_GBK"/>
                <w:kern w:val="0"/>
                <w:szCs w:val="21"/>
              </w:rPr>
            </w:pPr>
            <w:r>
              <w:rPr>
                <w:rFonts w:eastAsia="方正仿宋_GBK"/>
                <w:kern w:val="0"/>
                <w:szCs w:val="21"/>
              </w:rPr>
              <w:t>一等</w:t>
            </w:r>
            <w:r>
              <w:rPr>
                <w:rFonts w:hint="eastAsia" w:eastAsia="方正仿宋_GBK"/>
                <w:kern w:val="0"/>
                <w:szCs w:val="21"/>
              </w:rPr>
              <w:t>7</w:t>
            </w:r>
            <w:r>
              <w:rPr>
                <w:rFonts w:eastAsia="方正仿宋_GBK"/>
                <w:kern w:val="0"/>
                <w:szCs w:val="21"/>
              </w:rPr>
              <w:t>分、二等</w:t>
            </w:r>
            <w:r>
              <w:rPr>
                <w:rFonts w:hint="eastAsia" w:eastAsia="方正仿宋_GBK"/>
                <w:kern w:val="0"/>
                <w:szCs w:val="21"/>
              </w:rPr>
              <w:t>5</w:t>
            </w:r>
            <w:r>
              <w:rPr>
                <w:rFonts w:eastAsia="方正仿宋_GBK"/>
                <w:kern w:val="0"/>
                <w:szCs w:val="21"/>
              </w:rPr>
              <w:t>分、三等</w:t>
            </w:r>
            <w:r>
              <w:rPr>
                <w:rFonts w:hint="eastAsia" w:eastAsia="方正仿宋_GBK"/>
                <w:kern w:val="0"/>
                <w:szCs w:val="21"/>
              </w:rPr>
              <w:t>3</w:t>
            </w:r>
            <w:r>
              <w:rPr>
                <w:rFonts w:eastAsia="方正仿宋_GBK"/>
                <w:kern w:val="0"/>
                <w:szCs w:val="21"/>
              </w:rPr>
              <w:t>分，录</w:t>
            </w:r>
            <w:r>
              <w:rPr>
                <w:rFonts w:hint="eastAsia" w:eastAsia="方正仿宋_GBK"/>
                <w:kern w:val="0"/>
                <w:szCs w:val="21"/>
              </w:rPr>
              <w:t>播</w:t>
            </w:r>
            <w:r>
              <w:rPr>
                <w:rFonts w:eastAsia="方正仿宋_GBK"/>
                <w:kern w:val="0"/>
                <w:szCs w:val="21"/>
              </w:rPr>
              <w:t>课</w:t>
            </w:r>
            <w:r>
              <w:rPr>
                <w:rFonts w:hint="eastAsia" w:eastAsia="方正仿宋_GBK"/>
                <w:kern w:val="0"/>
                <w:szCs w:val="21"/>
              </w:rPr>
              <w:t>、微课</w:t>
            </w:r>
            <w:r>
              <w:rPr>
                <w:rFonts w:eastAsia="方正仿宋_GBK"/>
                <w:kern w:val="0"/>
                <w:szCs w:val="21"/>
              </w:rPr>
              <w:t>按市级</w:t>
            </w:r>
            <w:r>
              <w:rPr>
                <w:rFonts w:hint="eastAsia" w:eastAsia="方正仿宋_GBK"/>
                <w:kern w:val="0"/>
                <w:szCs w:val="21"/>
              </w:rPr>
              <w:t>赛课</w:t>
            </w:r>
            <w:r>
              <w:rPr>
                <w:rFonts w:eastAsia="方正仿宋_GBK"/>
                <w:kern w:val="0"/>
                <w:szCs w:val="21"/>
              </w:rPr>
              <w:t>标准的1/</w:t>
            </w:r>
            <w:r>
              <w:rPr>
                <w:rFonts w:hint="eastAsia" w:eastAsia="方正仿宋_GBK"/>
                <w:kern w:val="0"/>
                <w:szCs w:val="21"/>
              </w:rPr>
              <w:t>4</w:t>
            </w:r>
            <w:r>
              <w:rPr>
                <w:rFonts w:eastAsia="方正仿宋_GBK"/>
                <w:kern w:val="0"/>
                <w:szCs w:val="21"/>
              </w:rPr>
              <w:t>计分</w:t>
            </w:r>
            <w:r>
              <w:rPr>
                <w:rFonts w:hint="eastAsia" w:eastAsia="方正仿宋_GBK"/>
                <w:kern w:val="0"/>
                <w:szCs w:val="21"/>
              </w:rPr>
              <w:t>。</w:t>
            </w:r>
          </w:p>
        </w:tc>
      </w:tr>
      <w:tr>
        <w:tblPrEx>
          <w:tblLayout w:type="fixed"/>
          <w:tblCellMar>
            <w:top w:w="0" w:type="dxa"/>
            <w:left w:w="108" w:type="dxa"/>
            <w:bottom w:w="0" w:type="dxa"/>
            <w:right w:w="108" w:type="dxa"/>
          </w:tblCellMar>
        </w:tblPrEx>
        <w:trPr>
          <w:trHeight w:val="1350" w:hRule="atLeast"/>
          <w:jc w:val="center"/>
        </w:trPr>
        <w:tc>
          <w:tcPr>
            <w:tcW w:w="647"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300" w:lineRule="exact"/>
              <w:jc w:val="left"/>
              <w:rPr>
                <w:rFonts w:eastAsia="方正仿宋_GBK"/>
                <w:b/>
                <w:bCs/>
                <w:kern w:val="0"/>
                <w:szCs w:val="21"/>
              </w:rPr>
            </w:pPr>
          </w:p>
        </w:tc>
        <w:tc>
          <w:tcPr>
            <w:tcW w:w="849"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eastAsia="方正仿宋_GBK"/>
                <w:b/>
                <w:bCs/>
                <w:kern w:val="0"/>
                <w:szCs w:val="21"/>
              </w:rPr>
            </w:pPr>
            <w:r>
              <w:rPr>
                <w:rFonts w:eastAsia="方正仿宋_GBK"/>
                <w:b/>
                <w:bCs/>
                <w:kern w:val="0"/>
                <w:szCs w:val="21"/>
              </w:rPr>
              <w:t>市级</w:t>
            </w:r>
          </w:p>
        </w:tc>
        <w:tc>
          <w:tcPr>
            <w:tcW w:w="3334"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hint="eastAsia" w:eastAsia="方正仿宋_GBK"/>
                <w:kern w:val="0"/>
                <w:szCs w:val="21"/>
              </w:rPr>
            </w:pPr>
            <w:r>
              <w:rPr>
                <w:rFonts w:eastAsia="方正仿宋_GBK"/>
                <w:kern w:val="0"/>
                <w:szCs w:val="21"/>
              </w:rPr>
              <w:t>参加市级现场赛课、基本功大赛二等奖及以上</w:t>
            </w:r>
            <w:r>
              <w:rPr>
                <w:rFonts w:hint="eastAsia" w:eastAsia="方正仿宋_GBK"/>
                <w:kern w:val="0"/>
                <w:szCs w:val="21"/>
              </w:rPr>
              <w:t>。</w:t>
            </w: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eastAsia="方正仿宋_GBK"/>
                <w:kern w:val="0"/>
                <w:szCs w:val="21"/>
              </w:rPr>
            </w:pPr>
            <w:r>
              <w:rPr>
                <w:rFonts w:eastAsia="方正仿宋_GBK"/>
                <w:kern w:val="0"/>
                <w:szCs w:val="21"/>
              </w:rPr>
              <w:t>市教委、教科院、市继教中心、市技装中心</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260" w:lineRule="exact"/>
              <w:jc w:val="left"/>
              <w:rPr>
                <w:rFonts w:hint="eastAsia" w:eastAsia="方正仿宋_GBK"/>
                <w:kern w:val="0"/>
                <w:szCs w:val="21"/>
              </w:rPr>
            </w:pPr>
            <w:r>
              <w:rPr>
                <w:rFonts w:hint="eastAsia" w:eastAsia="方正仿宋_GBK"/>
                <w:kern w:val="0"/>
                <w:szCs w:val="21"/>
              </w:rPr>
              <w:t>现场赛课</w:t>
            </w:r>
            <w:r>
              <w:rPr>
                <w:rFonts w:eastAsia="方正仿宋_GBK"/>
                <w:kern w:val="0"/>
                <w:szCs w:val="21"/>
              </w:rPr>
              <w:t>一等</w:t>
            </w:r>
            <w:r>
              <w:rPr>
                <w:rFonts w:hint="eastAsia" w:eastAsia="方正仿宋_GBK"/>
                <w:kern w:val="0"/>
                <w:szCs w:val="21"/>
              </w:rPr>
              <w:t>5</w:t>
            </w:r>
            <w:r>
              <w:rPr>
                <w:rFonts w:eastAsia="方正仿宋_GBK"/>
                <w:kern w:val="0"/>
                <w:szCs w:val="21"/>
              </w:rPr>
              <w:t>分、二等</w:t>
            </w:r>
            <w:r>
              <w:rPr>
                <w:rFonts w:hint="eastAsia" w:eastAsia="方正仿宋_GBK"/>
                <w:kern w:val="0"/>
                <w:szCs w:val="21"/>
              </w:rPr>
              <w:t>3</w:t>
            </w:r>
            <w:r>
              <w:rPr>
                <w:rFonts w:eastAsia="方正仿宋_GBK"/>
                <w:kern w:val="0"/>
                <w:szCs w:val="21"/>
              </w:rPr>
              <w:t>分</w:t>
            </w:r>
            <w:r>
              <w:rPr>
                <w:rFonts w:hint="eastAsia" w:eastAsia="方正仿宋_GBK"/>
                <w:kern w:val="0"/>
                <w:szCs w:val="21"/>
              </w:rPr>
              <w:t>；技能（基本功）大赛综合奖一等奖5分、二等奖3分，单项奖按1/5计分；</w:t>
            </w:r>
            <w:r>
              <w:rPr>
                <w:rFonts w:eastAsia="方正仿宋_GBK"/>
                <w:kern w:val="0"/>
                <w:szCs w:val="21"/>
              </w:rPr>
              <w:t>录</w:t>
            </w:r>
            <w:r>
              <w:rPr>
                <w:rFonts w:hint="eastAsia" w:eastAsia="方正仿宋_GBK"/>
                <w:kern w:val="0"/>
                <w:szCs w:val="21"/>
              </w:rPr>
              <w:t>播</w:t>
            </w:r>
            <w:r>
              <w:rPr>
                <w:rFonts w:eastAsia="方正仿宋_GBK"/>
                <w:kern w:val="0"/>
                <w:szCs w:val="21"/>
              </w:rPr>
              <w:t>课</w:t>
            </w:r>
            <w:r>
              <w:rPr>
                <w:rFonts w:hint="eastAsia" w:eastAsia="方正仿宋_GBK"/>
                <w:kern w:val="0"/>
                <w:szCs w:val="21"/>
              </w:rPr>
              <w:t>、微课</w:t>
            </w:r>
            <w:r>
              <w:rPr>
                <w:rFonts w:eastAsia="方正仿宋_GBK"/>
                <w:kern w:val="0"/>
                <w:szCs w:val="21"/>
              </w:rPr>
              <w:t>获奖按区级</w:t>
            </w:r>
            <w:r>
              <w:rPr>
                <w:rFonts w:hint="eastAsia" w:eastAsia="方正仿宋_GBK"/>
                <w:kern w:val="0"/>
                <w:szCs w:val="21"/>
              </w:rPr>
              <w:t>赛课</w:t>
            </w:r>
            <w:r>
              <w:rPr>
                <w:rFonts w:eastAsia="方正仿宋_GBK"/>
                <w:kern w:val="0"/>
                <w:szCs w:val="21"/>
              </w:rPr>
              <w:t>标准的1/</w:t>
            </w:r>
            <w:r>
              <w:rPr>
                <w:rFonts w:hint="eastAsia" w:eastAsia="方正仿宋_GBK"/>
                <w:kern w:val="0"/>
                <w:szCs w:val="21"/>
              </w:rPr>
              <w:t>4</w:t>
            </w:r>
            <w:r>
              <w:rPr>
                <w:rFonts w:eastAsia="方正仿宋_GBK"/>
                <w:kern w:val="0"/>
                <w:szCs w:val="21"/>
              </w:rPr>
              <w:t>计分</w:t>
            </w:r>
            <w:r>
              <w:rPr>
                <w:rFonts w:hint="eastAsia" w:eastAsia="方正仿宋_GBK"/>
                <w:kern w:val="0"/>
                <w:szCs w:val="21"/>
              </w:rPr>
              <w:t>。</w:t>
            </w:r>
          </w:p>
        </w:tc>
      </w:tr>
      <w:tr>
        <w:tblPrEx>
          <w:tblLayout w:type="fixed"/>
          <w:tblCellMar>
            <w:top w:w="0" w:type="dxa"/>
            <w:left w:w="108" w:type="dxa"/>
            <w:bottom w:w="0" w:type="dxa"/>
            <w:right w:w="108" w:type="dxa"/>
          </w:tblCellMar>
        </w:tblPrEx>
        <w:trPr>
          <w:trHeight w:val="540" w:hRule="atLeast"/>
          <w:jc w:val="center"/>
        </w:trPr>
        <w:tc>
          <w:tcPr>
            <w:tcW w:w="647"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400" w:lineRule="exact"/>
              <w:jc w:val="left"/>
              <w:rPr>
                <w:rFonts w:eastAsia="方正仿宋_GBK"/>
                <w:b/>
                <w:bCs/>
                <w:kern w:val="0"/>
                <w:szCs w:val="21"/>
              </w:rPr>
            </w:pP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eastAsia="方正仿宋_GBK"/>
                <w:b/>
                <w:bCs/>
                <w:kern w:val="0"/>
                <w:szCs w:val="21"/>
              </w:rPr>
            </w:pPr>
            <w:r>
              <w:rPr>
                <w:rFonts w:eastAsia="方正仿宋_GBK"/>
                <w:b/>
                <w:bCs/>
                <w:kern w:val="0"/>
                <w:szCs w:val="21"/>
              </w:rPr>
              <w:t>区级</w:t>
            </w:r>
          </w:p>
        </w:tc>
        <w:tc>
          <w:tcPr>
            <w:tcW w:w="3334"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400" w:lineRule="exact"/>
              <w:jc w:val="left"/>
              <w:rPr>
                <w:rFonts w:hint="eastAsia" w:eastAsia="方正仿宋_GBK"/>
                <w:kern w:val="0"/>
                <w:szCs w:val="21"/>
              </w:rPr>
            </w:pPr>
            <w:r>
              <w:rPr>
                <w:rFonts w:eastAsia="方正仿宋_GBK"/>
                <w:kern w:val="0"/>
                <w:szCs w:val="21"/>
              </w:rPr>
              <w:t>参加区级现场赛课、基本功</w:t>
            </w:r>
            <w:r>
              <w:rPr>
                <w:rFonts w:hint="eastAsia" w:eastAsia="方正仿宋_GBK"/>
                <w:kern w:val="0"/>
                <w:szCs w:val="21"/>
              </w:rPr>
              <w:t>、技能</w:t>
            </w:r>
            <w:r>
              <w:rPr>
                <w:rFonts w:eastAsia="方正仿宋_GBK"/>
                <w:kern w:val="0"/>
                <w:szCs w:val="21"/>
              </w:rPr>
              <w:t>大赛</w:t>
            </w:r>
            <w:r>
              <w:rPr>
                <w:rFonts w:hint="eastAsia" w:eastAsia="方正仿宋_GBK"/>
                <w:kern w:val="0"/>
                <w:szCs w:val="21"/>
              </w:rPr>
              <w:t>一等奖及以上。</w:t>
            </w:r>
          </w:p>
        </w:tc>
        <w:tc>
          <w:tcPr>
            <w:tcW w:w="19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kern w:val="0"/>
                <w:szCs w:val="21"/>
              </w:rPr>
            </w:pPr>
            <w:r>
              <w:rPr>
                <w:rFonts w:eastAsia="方正仿宋_GBK"/>
                <w:kern w:val="0"/>
                <w:szCs w:val="21"/>
              </w:rPr>
              <w:t>区教委、教科所</w:t>
            </w:r>
          </w:p>
        </w:tc>
        <w:tc>
          <w:tcPr>
            <w:tcW w:w="231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left"/>
              <w:rPr>
                <w:rFonts w:eastAsia="方正仿宋_GBK"/>
                <w:kern w:val="0"/>
                <w:szCs w:val="21"/>
              </w:rPr>
            </w:pPr>
            <w:r>
              <w:rPr>
                <w:rFonts w:hint="eastAsia" w:eastAsia="方正仿宋_GBK"/>
                <w:kern w:val="0"/>
                <w:szCs w:val="21"/>
              </w:rPr>
              <w:t>现场赛课</w:t>
            </w:r>
            <w:r>
              <w:rPr>
                <w:rFonts w:eastAsia="方正仿宋_GBK"/>
                <w:kern w:val="0"/>
                <w:szCs w:val="21"/>
              </w:rPr>
              <w:t>一</w:t>
            </w:r>
            <w:r>
              <w:rPr>
                <w:rFonts w:hint="eastAsia" w:eastAsia="方正仿宋_GBK"/>
                <w:kern w:val="0"/>
                <w:szCs w:val="21"/>
              </w:rPr>
              <w:t>等奖3</w:t>
            </w:r>
            <w:r>
              <w:rPr>
                <w:rFonts w:eastAsia="方正仿宋_GBK"/>
                <w:kern w:val="0"/>
                <w:szCs w:val="21"/>
              </w:rPr>
              <w:t>分</w:t>
            </w:r>
            <w:r>
              <w:rPr>
                <w:rFonts w:hint="eastAsia" w:eastAsia="方正仿宋_GBK"/>
                <w:kern w:val="0"/>
                <w:szCs w:val="21"/>
              </w:rPr>
              <w:t>；技能（基本功）大赛综合奖一等奖3分，单项奖按1/5计分。</w:t>
            </w:r>
          </w:p>
        </w:tc>
      </w:tr>
      <w:tr>
        <w:tblPrEx>
          <w:tblLayout w:type="fixed"/>
          <w:tblCellMar>
            <w:top w:w="0" w:type="dxa"/>
            <w:left w:w="108" w:type="dxa"/>
            <w:bottom w:w="0" w:type="dxa"/>
            <w:right w:w="108" w:type="dxa"/>
          </w:tblCellMar>
        </w:tblPrEx>
        <w:trPr>
          <w:trHeight w:val="285" w:hRule="atLeast"/>
          <w:jc w:val="center"/>
        </w:trPr>
        <w:tc>
          <w:tcPr>
            <w:tcW w:w="647"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400" w:lineRule="exact"/>
              <w:jc w:val="left"/>
              <w:rPr>
                <w:rFonts w:eastAsia="方正仿宋_GBK"/>
                <w:b/>
                <w:bCs/>
                <w:kern w:val="0"/>
                <w:sz w:val="24"/>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b/>
                <w:bCs/>
                <w:kern w:val="0"/>
                <w:sz w:val="24"/>
              </w:rPr>
            </w:pPr>
          </w:p>
        </w:tc>
        <w:tc>
          <w:tcPr>
            <w:tcW w:w="3334"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kern w:val="0"/>
                <w:szCs w:val="21"/>
              </w:rPr>
            </w:pPr>
            <w:r>
              <w:rPr>
                <w:rFonts w:eastAsia="方正仿宋_GBK"/>
                <w:kern w:val="0"/>
                <w:szCs w:val="21"/>
              </w:rPr>
              <w:t>单科优秀奖</w:t>
            </w: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kern w:val="0"/>
                <w:szCs w:val="21"/>
              </w:rPr>
            </w:pPr>
            <w:r>
              <w:rPr>
                <w:rFonts w:eastAsia="方正仿宋_GBK"/>
                <w:kern w:val="0"/>
                <w:szCs w:val="21"/>
              </w:rPr>
              <w:t>区教委</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left"/>
              <w:rPr>
                <w:rFonts w:hint="eastAsia" w:eastAsia="方正仿宋_GBK"/>
                <w:kern w:val="0"/>
                <w:szCs w:val="21"/>
              </w:rPr>
            </w:pPr>
            <w:r>
              <w:rPr>
                <w:rFonts w:hint="eastAsia" w:eastAsia="方正仿宋_GBK"/>
                <w:kern w:val="0"/>
                <w:szCs w:val="21"/>
              </w:rPr>
              <w:t>2</w:t>
            </w:r>
            <w:r>
              <w:rPr>
                <w:rFonts w:eastAsia="方正仿宋_GBK"/>
                <w:kern w:val="0"/>
                <w:szCs w:val="21"/>
              </w:rPr>
              <w:t>分</w:t>
            </w:r>
            <w:r>
              <w:rPr>
                <w:rFonts w:hint="eastAsia" w:eastAsia="方正仿宋_GBK"/>
                <w:kern w:val="0"/>
                <w:szCs w:val="21"/>
              </w:rPr>
              <w:t>/次</w:t>
            </w:r>
          </w:p>
        </w:tc>
      </w:tr>
      <w:tr>
        <w:tblPrEx>
          <w:tblLayout w:type="fixed"/>
          <w:tblCellMar>
            <w:top w:w="0" w:type="dxa"/>
            <w:left w:w="108" w:type="dxa"/>
            <w:bottom w:w="0" w:type="dxa"/>
            <w:right w:w="108" w:type="dxa"/>
          </w:tblCellMar>
        </w:tblPrEx>
        <w:trPr>
          <w:trHeight w:val="285" w:hRule="atLeast"/>
          <w:jc w:val="center"/>
        </w:trPr>
        <w:tc>
          <w:tcPr>
            <w:tcW w:w="647"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400" w:lineRule="exact"/>
              <w:jc w:val="left"/>
              <w:rPr>
                <w:rFonts w:eastAsia="方正仿宋_GBK"/>
                <w:b/>
                <w:bCs/>
                <w:kern w:val="0"/>
                <w:sz w:val="24"/>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b/>
                <w:bCs/>
                <w:kern w:val="0"/>
                <w:sz w:val="24"/>
              </w:rPr>
            </w:pPr>
          </w:p>
        </w:tc>
        <w:tc>
          <w:tcPr>
            <w:tcW w:w="3334"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kern w:val="0"/>
                <w:szCs w:val="21"/>
              </w:rPr>
            </w:pPr>
            <w:r>
              <w:rPr>
                <w:rFonts w:eastAsia="方正仿宋_GBK"/>
                <w:kern w:val="0"/>
                <w:szCs w:val="21"/>
              </w:rPr>
              <w:t>学科首席教师</w:t>
            </w: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kern w:val="0"/>
                <w:szCs w:val="21"/>
              </w:rPr>
            </w:pPr>
            <w:r>
              <w:rPr>
                <w:rFonts w:eastAsia="方正仿宋_GBK"/>
                <w:kern w:val="0"/>
                <w:szCs w:val="21"/>
              </w:rPr>
              <w:t>区教委</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left"/>
              <w:rPr>
                <w:rFonts w:hint="eastAsia" w:eastAsia="方正仿宋_GBK"/>
                <w:kern w:val="0"/>
                <w:szCs w:val="21"/>
              </w:rPr>
            </w:pPr>
            <w:r>
              <w:rPr>
                <w:rFonts w:hint="eastAsia" w:eastAsia="方正仿宋_GBK"/>
                <w:kern w:val="0"/>
                <w:szCs w:val="21"/>
              </w:rPr>
              <w:t>1</w:t>
            </w:r>
            <w:r>
              <w:rPr>
                <w:rFonts w:eastAsia="方正仿宋_GBK"/>
                <w:kern w:val="0"/>
                <w:szCs w:val="21"/>
              </w:rPr>
              <w:t>分</w:t>
            </w:r>
            <w:r>
              <w:rPr>
                <w:rFonts w:hint="eastAsia" w:eastAsia="方正仿宋_GBK"/>
                <w:kern w:val="0"/>
                <w:szCs w:val="21"/>
              </w:rPr>
              <w:t>/届</w:t>
            </w:r>
          </w:p>
        </w:tc>
      </w:tr>
      <w:tr>
        <w:tblPrEx>
          <w:tblLayout w:type="fixed"/>
          <w:tblCellMar>
            <w:top w:w="0" w:type="dxa"/>
            <w:left w:w="108" w:type="dxa"/>
            <w:bottom w:w="0" w:type="dxa"/>
            <w:right w:w="108" w:type="dxa"/>
          </w:tblCellMar>
        </w:tblPrEx>
        <w:trPr>
          <w:trHeight w:val="540" w:hRule="atLeast"/>
          <w:jc w:val="center"/>
        </w:trPr>
        <w:tc>
          <w:tcPr>
            <w:tcW w:w="647"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400" w:lineRule="exact"/>
              <w:jc w:val="left"/>
              <w:rPr>
                <w:rFonts w:eastAsia="方正仿宋_GBK"/>
                <w:b/>
                <w:bCs/>
                <w:kern w:val="0"/>
                <w:sz w:val="24"/>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b/>
                <w:bCs/>
                <w:kern w:val="0"/>
                <w:sz w:val="24"/>
              </w:rPr>
            </w:pPr>
          </w:p>
        </w:tc>
        <w:tc>
          <w:tcPr>
            <w:tcW w:w="3334"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kern w:val="0"/>
                <w:szCs w:val="21"/>
              </w:rPr>
            </w:pPr>
            <w:r>
              <w:rPr>
                <w:rFonts w:eastAsia="方正仿宋_GBK"/>
                <w:kern w:val="0"/>
                <w:szCs w:val="21"/>
              </w:rPr>
              <w:t>区级名师，区学术技术带头人及后备人员</w:t>
            </w:r>
          </w:p>
        </w:tc>
        <w:tc>
          <w:tcPr>
            <w:tcW w:w="1995"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kern w:val="0"/>
                <w:szCs w:val="21"/>
              </w:rPr>
            </w:pPr>
            <w:r>
              <w:rPr>
                <w:rFonts w:eastAsia="方正仿宋_GBK"/>
                <w:kern w:val="0"/>
                <w:szCs w:val="21"/>
              </w:rPr>
              <w:t>区政府，区教委</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left"/>
              <w:rPr>
                <w:rFonts w:hint="eastAsia" w:eastAsia="方正仿宋_GBK"/>
                <w:kern w:val="0"/>
                <w:szCs w:val="21"/>
              </w:rPr>
            </w:pPr>
            <w:r>
              <w:rPr>
                <w:rFonts w:hint="eastAsia" w:eastAsia="方正仿宋_GBK"/>
                <w:kern w:val="0"/>
                <w:szCs w:val="21"/>
              </w:rPr>
              <w:t>2</w:t>
            </w:r>
            <w:r>
              <w:rPr>
                <w:rFonts w:eastAsia="方正仿宋_GBK"/>
                <w:kern w:val="0"/>
                <w:szCs w:val="21"/>
              </w:rPr>
              <w:t>分</w:t>
            </w:r>
            <w:r>
              <w:rPr>
                <w:rFonts w:hint="eastAsia" w:eastAsia="方正仿宋_GBK"/>
                <w:kern w:val="0"/>
                <w:szCs w:val="21"/>
              </w:rPr>
              <w:t>/届</w:t>
            </w:r>
          </w:p>
        </w:tc>
      </w:tr>
      <w:tr>
        <w:tblPrEx>
          <w:tblLayout w:type="fixed"/>
          <w:tblCellMar>
            <w:top w:w="0" w:type="dxa"/>
            <w:left w:w="108" w:type="dxa"/>
            <w:bottom w:w="0" w:type="dxa"/>
            <w:right w:w="108" w:type="dxa"/>
          </w:tblCellMar>
        </w:tblPrEx>
        <w:trPr>
          <w:trHeight w:val="501" w:hRule="atLeast"/>
          <w:jc w:val="center"/>
        </w:trPr>
        <w:tc>
          <w:tcPr>
            <w:tcW w:w="1496"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b/>
                <w:bCs/>
                <w:kern w:val="0"/>
                <w:szCs w:val="21"/>
              </w:rPr>
            </w:pPr>
            <w:r>
              <w:rPr>
                <w:rFonts w:eastAsia="方正仿宋_GBK"/>
                <w:b/>
                <w:bCs/>
                <w:kern w:val="0"/>
                <w:szCs w:val="21"/>
              </w:rPr>
              <w:t>年度考核</w:t>
            </w:r>
          </w:p>
        </w:tc>
        <w:tc>
          <w:tcPr>
            <w:tcW w:w="532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kern w:val="0"/>
                <w:szCs w:val="21"/>
              </w:rPr>
            </w:pPr>
            <w:r>
              <w:rPr>
                <w:rFonts w:eastAsia="方正仿宋_GBK"/>
                <w:kern w:val="0"/>
                <w:szCs w:val="21"/>
              </w:rPr>
              <w:t>201</w:t>
            </w:r>
            <w:r>
              <w:rPr>
                <w:rFonts w:hint="eastAsia" w:eastAsia="方正仿宋_GBK"/>
                <w:kern w:val="0"/>
                <w:szCs w:val="21"/>
              </w:rPr>
              <w:t>6</w:t>
            </w:r>
            <w:r>
              <w:rPr>
                <w:rFonts w:eastAsia="方正仿宋_GBK"/>
                <w:kern w:val="0"/>
                <w:szCs w:val="21"/>
              </w:rPr>
              <w:t>、201</w:t>
            </w:r>
            <w:r>
              <w:rPr>
                <w:rFonts w:hint="eastAsia" w:eastAsia="方正仿宋_GBK"/>
                <w:kern w:val="0"/>
                <w:szCs w:val="21"/>
              </w:rPr>
              <w:t>7</w:t>
            </w:r>
            <w:r>
              <w:rPr>
                <w:rFonts w:eastAsia="方正仿宋_GBK"/>
                <w:kern w:val="0"/>
                <w:szCs w:val="21"/>
              </w:rPr>
              <w:t>、201</w:t>
            </w:r>
            <w:r>
              <w:rPr>
                <w:rFonts w:hint="eastAsia" w:eastAsia="方正仿宋_GBK"/>
                <w:kern w:val="0"/>
                <w:szCs w:val="21"/>
              </w:rPr>
              <w:t>8</w:t>
            </w:r>
            <w:r>
              <w:rPr>
                <w:rFonts w:eastAsia="方正仿宋_GBK"/>
                <w:kern w:val="0"/>
                <w:szCs w:val="21"/>
              </w:rPr>
              <w:t>年度考核优秀</w:t>
            </w:r>
          </w:p>
        </w:tc>
        <w:tc>
          <w:tcPr>
            <w:tcW w:w="231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left"/>
              <w:rPr>
                <w:rFonts w:eastAsia="方正仿宋_GBK"/>
                <w:kern w:val="0"/>
                <w:szCs w:val="21"/>
              </w:rPr>
            </w:pPr>
            <w:r>
              <w:rPr>
                <w:rFonts w:eastAsia="方正仿宋_GBK"/>
                <w:kern w:val="0"/>
                <w:szCs w:val="21"/>
              </w:rPr>
              <w:t>0.5分/次</w:t>
            </w:r>
          </w:p>
        </w:tc>
      </w:tr>
    </w:tbl>
    <w:p>
      <w:pPr>
        <w:spacing w:line="400" w:lineRule="exact"/>
        <w:ind w:firstLine="560" w:firstLineChars="200"/>
        <w:rPr>
          <w:rFonts w:hint="eastAsia" w:ascii="方正黑体_GBK" w:eastAsia="方正黑体_GBK"/>
          <w:sz w:val="28"/>
          <w:szCs w:val="28"/>
        </w:rPr>
      </w:pPr>
      <w:r>
        <w:rPr>
          <w:rFonts w:hint="eastAsia" w:ascii="方正黑体_GBK" w:eastAsia="方正黑体_GBK"/>
          <w:sz w:val="28"/>
          <w:szCs w:val="28"/>
        </w:rPr>
        <w:t>三、其他说明</w:t>
      </w:r>
    </w:p>
    <w:p>
      <w:pPr>
        <w:spacing w:line="520" w:lineRule="exact"/>
        <w:ind w:firstLine="640" w:firstLineChars="200"/>
        <w:rPr>
          <w:rFonts w:hint="eastAsia" w:eastAsia="方正仿宋_GBK"/>
          <w:sz w:val="32"/>
          <w:szCs w:val="32"/>
        </w:rPr>
      </w:pPr>
      <w:r>
        <w:rPr>
          <w:rFonts w:hint="eastAsia" w:eastAsia="方正仿宋_GBK"/>
          <w:sz w:val="32"/>
          <w:szCs w:val="32"/>
        </w:rPr>
        <w:t>（一）</w:t>
      </w:r>
      <w:r>
        <w:rPr>
          <w:rFonts w:eastAsia="方正仿宋_GBK"/>
          <w:sz w:val="32"/>
          <w:szCs w:val="32"/>
        </w:rPr>
        <w:t>上述加分只限与本人教育教学有关和综合类表彰，实行累计积分</w:t>
      </w:r>
      <w:r>
        <w:rPr>
          <w:rFonts w:hint="eastAsia" w:eastAsia="方正仿宋_GBK"/>
          <w:sz w:val="32"/>
          <w:szCs w:val="32"/>
        </w:rPr>
        <w:t>，最高不超过10分，同一岗位积分有超过10分者，最高者计10分，其他人员得分=10/本岗位最高积分*本人积分</w:t>
      </w:r>
      <w:r>
        <w:rPr>
          <w:rFonts w:eastAsia="方正仿宋_GBK"/>
          <w:sz w:val="32"/>
          <w:szCs w:val="32"/>
        </w:rPr>
        <w:t>；</w:t>
      </w:r>
      <w:r>
        <w:rPr>
          <w:rFonts w:hint="eastAsia" w:eastAsia="方正仿宋_GBK"/>
          <w:sz w:val="32"/>
          <w:szCs w:val="32"/>
        </w:rPr>
        <w:t>区教委表彰单科优秀教师与教学质量监测先进个人均属学科教学质量奖项。</w:t>
      </w:r>
    </w:p>
    <w:p>
      <w:pPr>
        <w:spacing w:line="52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颁奖单位以上述表中所列单位公章为准，其他各级各类学会、竞赛组委会、杂志社、促进会等不予列入业绩加分内容，个人参加非教育主管部门组织的社会活动或兼职其他工作获奖的也不列入业绩加分内容。</w:t>
      </w:r>
    </w:p>
    <w:p>
      <w:pPr>
        <w:spacing w:line="52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国家、市、区表彰的先进班集体当年的班主任分别记0.</w:t>
      </w:r>
      <w:r>
        <w:rPr>
          <w:rFonts w:hint="eastAsia" w:eastAsia="方正仿宋_GBK"/>
          <w:sz w:val="32"/>
          <w:szCs w:val="32"/>
        </w:rPr>
        <w:t>5</w:t>
      </w:r>
      <w:r>
        <w:rPr>
          <w:rFonts w:eastAsia="方正仿宋_GBK"/>
          <w:sz w:val="32"/>
          <w:szCs w:val="32"/>
        </w:rPr>
        <w:t>分、0.</w:t>
      </w:r>
      <w:r>
        <w:rPr>
          <w:rFonts w:hint="eastAsia" w:eastAsia="方正仿宋_GBK"/>
          <w:sz w:val="32"/>
          <w:szCs w:val="32"/>
        </w:rPr>
        <w:t>3</w:t>
      </w:r>
      <w:r>
        <w:rPr>
          <w:rFonts w:eastAsia="方正仿宋_GBK"/>
          <w:sz w:val="32"/>
          <w:szCs w:val="32"/>
        </w:rPr>
        <w:t>分、0.</w:t>
      </w:r>
      <w:r>
        <w:rPr>
          <w:rFonts w:hint="eastAsia" w:eastAsia="方正仿宋_GBK"/>
          <w:sz w:val="32"/>
          <w:szCs w:val="32"/>
        </w:rPr>
        <w:t>2</w:t>
      </w:r>
      <w:r>
        <w:rPr>
          <w:rFonts w:eastAsia="方正仿宋_GBK"/>
          <w:sz w:val="32"/>
          <w:szCs w:val="32"/>
        </w:rPr>
        <w:t>分。其他先进集体的责任人不计分。</w:t>
      </w:r>
    </w:p>
    <w:p>
      <w:pPr>
        <w:spacing w:line="520" w:lineRule="exact"/>
        <w:ind w:firstLine="640" w:firstLineChars="200"/>
        <w:rPr>
          <w:rFonts w:eastAsia="方正仿宋_GBK"/>
          <w:sz w:val="32"/>
          <w:szCs w:val="32"/>
        </w:rPr>
      </w:pPr>
      <w:r>
        <w:rPr>
          <w:rFonts w:hint="eastAsia" w:eastAsia="方正仿宋_GBK"/>
          <w:sz w:val="32"/>
          <w:szCs w:val="32"/>
        </w:rPr>
        <w:t>（四）</w:t>
      </w:r>
      <w:r>
        <w:rPr>
          <w:rFonts w:eastAsia="方正仿宋_GBK"/>
          <w:sz w:val="32"/>
          <w:szCs w:val="32"/>
        </w:rPr>
        <w:t>组织学生参加读书活动和征文、科技、体育、艺术等竞赛活动中获得教育主管部门（或教育与其他部门联合）表彰的优秀辅导员、优秀教练员、先进工作者、优秀裁判员、辅导先进个人等奖项的，该项分值按相应级别</w:t>
      </w:r>
      <w:r>
        <w:rPr>
          <w:rFonts w:hint="eastAsia" w:eastAsia="方正仿宋_GBK"/>
          <w:sz w:val="32"/>
          <w:szCs w:val="32"/>
        </w:rPr>
        <w:t>按1/5</w:t>
      </w:r>
      <w:r>
        <w:rPr>
          <w:rFonts w:eastAsia="方正仿宋_GBK"/>
          <w:sz w:val="32"/>
          <w:szCs w:val="32"/>
        </w:rPr>
        <w:t>计</w:t>
      </w:r>
      <w:r>
        <w:rPr>
          <w:rFonts w:hint="eastAsia" w:eastAsia="方正仿宋_GBK"/>
          <w:sz w:val="32"/>
          <w:szCs w:val="32"/>
        </w:rPr>
        <w:t>分</w:t>
      </w:r>
      <w:r>
        <w:rPr>
          <w:rFonts w:eastAsia="方正仿宋_GBK"/>
          <w:sz w:val="32"/>
          <w:szCs w:val="32"/>
        </w:rPr>
        <w:t>。</w:t>
      </w:r>
    </w:p>
    <w:p>
      <w:pPr>
        <w:spacing w:line="520" w:lineRule="exact"/>
        <w:ind w:firstLine="640" w:firstLineChars="200"/>
        <w:rPr>
          <w:rFonts w:hint="eastAsia" w:eastAsia="方正仿宋_GBK"/>
          <w:sz w:val="32"/>
          <w:szCs w:val="32"/>
        </w:rPr>
      </w:pPr>
      <w:r>
        <w:rPr>
          <w:rFonts w:hint="eastAsia" w:eastAsia="方正仿宋_GBK"/>
          <w:sz w:val="32"/>
          <w:szCs w:val="32"/>
        </w:rPr>
        <w:t>（五）</w:t>
      </w:r>
      <w:r>
        <w:rPr>
          <w:rFonts w:eastAsia="方正仿宋_GBK"/>
          <w:sz w:val="32"/>
          <w:szCs w:val="32"/>
        </w:rPr>
        <w:t>参加各级业务类比赛的教学设计、案例评比的按相应级别赛课类的相应级别分值</w:t>
      </w:r>
      <w:r>
        <w:rPr>
          <w:rFonts w:hint="eastAsia" w:eastAsia="方正仿宋_GBK"/>
          <w:sz w:val="32"/>
          <w:szCs w:val="32"/>
        </w:rPr>
        <w:t>1/5</w:t>
      </w:r>
      <w:r>
        <w:rPr>
          <w:rFonts w:eastAsia="方正仿宋_GBK"/>
          <w:sz w:val="32"/>
          <w:szCs w:val="32"/>
        </w:rPr>
        <w:t>计算。</w:t>
      </w:r>
    </w:p>
    <w:p>
      <w:r>
        <w:rPr>
          <w:rFonts w:hint="eastAsia" w:eastAsia="方正仿宋_GBK"/>
          <w:sz w:val="32"/>
          <w:szCs w:val="32"/>
        </w:rPr>
        <w:t>（六）</w:t>
      </w:r>
      <w:r>
        <w:rPr>
          <w:rFonts w:eastAsia="方正仿宋_GBK"/>
          <w:sz w:val="32"/>
          <w:szCs w:val="32"/>
        </w:rPr>
        <w:t>各加分项目必须于报名时提交原件和复印件，报名截止时间前未提供而后补者、不能提供原件者一律不认可加分</w:t>
      </w:r>
      <w:r>
        <w:rPr>
          <w:rFonts w:eastAsia="仿宋_GB2312"/>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15262"/>
    <w:rsid w:val="31815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2019-07-17T01:30:00Z</dcterms:created>
  <dc:creator>asus</dc:creator>
  <cp:lastModifiedBy>asus</cp:lastModifiedBy>
  <dcterms:modified xsi:type="dcterms:W3CDTF">2019-07-17T01:30:54Z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