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仿宋_GBK" w:hAnsi="仿宋" w:eastAsia="方正仿宋_GBK"/>
          <w:sz w:val="32"/>
          <w:szCs w:val="32"/>
        </w:rPr>
      </w:pPr>
      <w:r>
        <w:rPr>
          <w:rFonts w:hint="eastAsia" w:ascii="华文楷体" w:hAnsi="华文楷体" w:eastAsia="华文楷体" w:cs="宋体"/>
          <w:b/>
          <w:bCs/>
          <w:kern w:val="0"/>
          <w:sz w:val="40"/>
          <w:szCs w:val="40"/>
        </w:rPr>
        <w:t>綦江区2019年面向</w:t>
      </w:r>
      <w:bookmarkStart w:id="0" w:name="_GoBack"/>
      <w:bookmarkEnd w:id="0"/>
      <w:r>
        <w:rPr>
          <w:rFonts w:hint="eastAsia" w:ascii="华文楷体" w:hAnsi="华文楷体" w:eastAsia="华文楷体" w:cs="宋体"/>
          <w:b/>
          <w:bCs/>
          <w:kern w:val="0"/>
          <w:sz w:val="40"/>
          <w:szCs w:val="40"/>
        </w:rPr>
        <w:t>全区选聘教育事业单位工作人员岗位及条件一览表</w:t>
      </w:r>
    </w:p>
    <w:tbl>
      <w:tblPr>
        <w:tblStyle w:val="4"/>
        <w:tblW w:w="141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80"/>
        <w:gridCol w:w="980"/>
        <w:gridCol w:w="1080"/>
        <w:gridCol w:w="680"/>
        <w:gridCol w:w="1080"/>
        <w:gridCol w:w="1080"/>
        <w:gridCol w:w="2700"/>
        <w:gridCol w:w="3675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岗位序号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选聘单位</w:t>
            </w:r>
          </w:p>
        </w:tc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选聘岗位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选聘名额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面试方式</w:t>
            </w:r>
          </w:p>
        </w:tc>
        <w:tc>
          <w:tcPr>
            <w:tcW w:w="4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相关要求</w:t>
            </w:r>
          </w:p>
        </w:tc>
        <w:tc>
          <w:tcPr>
            <w:tcW w:w="3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其他要求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3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綦江中学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綦江中学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綦江中学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綦江中学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初中物理教师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物理学类及教育学类中的相关专业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綦江中学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初中化学教师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化学类及教育学类中的相关专业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綦江中学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初中政治教师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马克思主义理论类及教育学类中的相关专业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綦江中学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初中历史教师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全日制本科及以上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历史学类及教育学类中的相关专业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南州中学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高中政治教师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马克思主义理论类及教育学类中的相关专业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南州中学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南州中学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地理科学类及教育学类中的相关专业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南州中学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高中历史教师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历史学类及教育学类中的相关专业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南州中学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高中化学教师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化学类及教育学类中的相关专业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南州中学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音乐与舞蹈学类及教育学类中的相关专业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实验中学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相应学科高中及以上教师资格证，任教高中数学2年及以上。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实验中学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高中历史教师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历史学类及教育学类中的相关专业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相应学科高中及以上教师资格证，任教高中历史2年及以上。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实验中学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相应学科初中及以上教师资格证，任教初中语文2年及以上。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实验中学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相应学科初中及以上教师资格证，任教初中数学2年及以上。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实验中学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初中英语教师1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相应学科初中及以上教师资格证，任教初中英语2年及以上。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实验中学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初中英语教师2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相应学科初中及以上教师资格证，任教初中英语2年及以上。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实验中学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相应学科初中及以上教师资格证，任教初中体育2年及以上。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实验中学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初中政治教师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马克思主义理论类及教育学类中的相关专业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相应学科初中及以上教师资格证，任教初中政治2年及以上。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职教中心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中职英语教师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中职（高中）及以上教师资格证。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职教中心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中职语文教师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中职（高中）及以上教师资格证。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职教中心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中职音乐教师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音乐与舞蹈学类及教育学类中的相关专业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中职（高中）及以上教师资格证。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职教中心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中职汽修实训教师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中职（高中）及以上教师资格证，具有汽车维修技师证书。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古南中学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古南中学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英语教师1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英语教师2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历史教师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历史学类及教育学类中的相关专业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生物教师1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生物科学类及教育学类中的相关专业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生物教师2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生物科学类及教育学类中的相关专业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初中及以上教师资格证。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通惠中学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校医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结构化面试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临床医学类，护理学类。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从事校医工作2年及以上。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九龙小学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九龙小学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九龙小学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美术学类、艺术设计类及教育学类中相关专业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九龙小学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书法教师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小学及以上教师资格证，区级及以上书法协会会员，近2年书法作品曾获区级一等奖或市级二等奖及以上。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营盘山小学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营盘山小学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营盘山小学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营盘山小学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音乐与舞蹈学类及教育学类中的相关专业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营盘山小学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美术学类、艺术设计类及教育学类中相关专业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营盘山小学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文龙小学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文龙小学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文龙小学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文龙小学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文龙小学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音乐与舞蹈学类及教育学类中的相关专业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文龙小学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文龙小学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美术学类、艺术设计类及教育学类中相关专业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文龙小学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信息技术教师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计算机类及教育学类中的相关专业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南州小学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南州小学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南州小学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color w:val="FF0000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FF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南州小学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陵园小学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陵园小学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陵园小学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康德城一小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康德城一小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康德城一小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康德城一小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康德城一小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康德城一小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音乐与舞蹈学类及教育学类中的相关专业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康德城一小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美术学类、艺术设计类及教育学类中相关专业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康德城一小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康德城一小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财务管理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结构化面试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从事财务工作2年及以上。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中山路小学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中山路小学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沙溪小学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沙溪小学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沙溪小学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沙溪小学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沙溪小学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美术学类、艺术设计类及教育学类中相关专业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沙溪小学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信息技术教师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计算机类及教育学类中的相关专业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通惠小学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长乐小学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长乐小学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长乐小学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数学教师2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定向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长乐小学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北渡学校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美术学类、艺术设计类及教育学类中相关专业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实验幼儿园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学前教育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教育学类（学前教育方向）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幼儿园及以上教师资格证。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东源小学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东源小学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音乐与舞蹈学类及教育学类中的相关专业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三江一小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三江一小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三江一小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体育学类及教育学类中的相关专业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三江二小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模拟上课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外国语言文学类及教育学类中的相关专业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小学及以上教师资格证。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教育考试中心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考务管理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结构化面试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本科及以上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曾任中层干部或高中班主任2年及以上，近2年曾组织和参加高考考务工作，能适应周末加班和值夜班。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教育考试中心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考务服务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结构化面试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专科及以上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不限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具有机动车驾驶证（准驾车型:B及以上），能适应周末加班和值夜班。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　</w:t>
            </w:r>
          </w:p>
        </w:tc>
      </w:tr>
    </w:tbl>
    <w:p>
      <w:pPr>
        <w:spacing w:line="576" w:lineRule="exact"/>
      </w:pPr>
      <w:r>
        <w:rPr>
          <w:rFonts w:hint="eastAsia" w:ascii="方正仿宋_GBK" w:hAnsi="仿宋" w:eastAsia="方正仿宋_GBK"/>
          <w:sz w:val="32"/>
          <w:szCs w:val="32"/>
        </w:rPr>
        <w:t>备注：1.要求有岗位工作经历的，需相关学校（单位）出具证明。　2.报考小学、初中教学岗位者，近三学年均任教报考岗位学科教学，视为符合专业要求。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E3A08"/>
    <w:rsid w:val="15D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2019-07-17T01:30:00Z</dcterms:created>
  <dc:creator>asus</dc:creator>
  <cp:lastModifiedBy>asus</cp:lastModifiedBy>
  <dcterms:modified xsi:type="dcterms:W3CDTF">2019-07-17T01:30:29Z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