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8"/>
        <w:gridCol w:w="830"/>
        <w:gridCol w:w="1145"/>
        <w:gridCol w:w="645"/>
        <w:gridCol w:w="461"/>
        <w:gridCol w:w="532"/>
        <w:gridCol w:w="572"/>
        <w:gridCol w:w="568"/>
        <w:gridCol w:w="995"/>
        <w:gridCol w:w="1787"/>
        <w:gridCol w:w="353"/>
      </w:tblGrid>
      <w:tr w:rsidR="00081A29" w:rsidRPr="00081A29" w:rsidTr="00081A29">
        <w:trPr>
          <w:jc w:val="center"/>
        </w:trPr>
        <w:tc>
          <w:tcPr>
            <w:tcW w:w="11568" w:type="dxa"/>
            <w:gridSpan w:val="11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32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衡南县2019年公开选调机关事业单位工作人员岗位表</w:t>
            </w:r>
          </w:p>
        </w:tc>
      </w:tr>
      <w:tr w:rsidR="00081A29" w:rsidRPr="00081A29" w:rsidTr="00081A29">
        <w:trPr>
          <w:jc w:val="center"/>
        </w:trPr>
        <w:tc>
          <w:tcPr>
            <w:tcW w:w="1704" w:type="dxa"/>
            <w:gridSpan w:val="2"/>
            <w:shd w:val="clear" w:color="auto" w:fill="FFFFFF"/>
            <w:vAlign w:val="bottom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事业单位</w:t>
            </w:r>
          </w:p>
        </w:tc>
        <w:tc>
          <w:tcPr>
            <w:tcW w:w="16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trHeight w:val="312"/>
          <w:jc w:val="center"/>
        </w:trPr>
        <w:tc>
          <w:tcPr>
            <w:tcW w:w="504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代码</w:t>
            </w:r>
          </w:p>
        </w:tc>
        <w:tc>
          <w:tcPr>
            <w:tcW w:w="1200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主管部门</w:t>
            </w:r>
          </w:p>
        </w:tc>
        <w:tc>
          <w:tcPr>
            <w:tcW w:w="1692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选调单位</w:t>
            </w:r>
          </w:p>
        </w:tc>
        <w:tc>
          <w:tcPr>
            <w:tcW w:w="912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选调职位</w:t>
            </w:r>
          </w:p>
        </w:tc>
        <w:tc>
          <w:tcPr>
            <w:tcW w:w="624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选调人数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年龄要求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身份要求</w:t>
            </w:r>
          </w:p>
        </w:tc>
        <w:tc>
          <w:tcPr>
            <w:tcW w:w="792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最低学历要求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专业要求</w:t>
            </w:r>
          </w:p>
        </w:tc>
        <w:tc>
          <w:tcPr>
            <w:tcW w:w="2604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其他要求</w:t>
            </w:r>
          </w:p>
        </w:tc>
        <w:tc>
          <w:tcPr>
            <w:tcW w:w="456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备注</w:t>
            </w:r>
          </w:p>
        </w:tc>
      </w:tr>
      <w:tr w:rsidR="00081A29" w:rsidRPr="00081A29" w:rsidTr="00081A29">
        <w:trPr>
          <w:trHeight w:val="31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201</w:t>
            </w:r>
          </w:p>
        </w:tc>
        <w:tc>
          <w:tcPr>
            <w:tcW w:w="1200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衡南县人大</w:t>
            </w:r>
          </w:p>
        </w:tc>
        <w:tc>
          <w:tcPr>
            <w:tcW w:w="1692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衡南县人大办代表服务中心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35周岁以下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全日制本科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202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财会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40岁周岁以下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203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中共衡南县委组织部</w:t>
            </w:r>
          </w:p>
        </w:tc>
        <w:tc>
          <w:tcPr>
            <w:tcW w:w="16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衡南县委组织部党代表联络工作办公室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32周岁以下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本科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204</w:t>
            </w:r>
          </w:p>
        </w:tc>
        <w:tc>
          <w:tcPr>
            <w:tcW w:w="1200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中共衡南县政法委</w:t>
            </w:r>
          </w:p>
        </w:tc>
        <w:tc>
          <w:tcPr>
            <w:tcW w:w="1692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衡南县社会治理和网格化信息中心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35周岁以下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本科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trHeight w:val="312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财会</w:t>
            </w:r>
          </w:p>
        </w:tc>
        <w:tc>
          <w:tcPr>
            <w:tcW w:w="624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42周岁以下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干部、工人</w:t>
            </w:r>
          </w:p>
        </w:tc>
        <w:tc>
          <w:tcPr>
            <w:tcW w:w="792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会计学、会计、财务管理</w:t>
            </w:r>
          </w:p>
        </w:tc>
        <w:tc>
          <w:tcPr>
            <w:tcW w:w="2604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205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206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网络管理人员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35周岁以下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电子、通信、计算机类</w:t>
            </w: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207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中共衡南县纪委</w:t>
            </w:r>
          </w:p>
        </w:tc>
        <w:tc>
          <w:tcPr>
            <w:tcW w:w="16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衡南县廉政教育中心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30周岁以下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208</w:t>
            </w:r>
          </w:p>
        </w:tc>
        <w:tc>
          <w:tcPr>
            <w:tcW w:w="1200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中共衡南县委宣传部</w:t>
            </w:r>
          </w:p>
        </w:tc>
        <w:tc>
          <w:tcPr>
            <w:tcW w:w="1692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衡南新闻网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40周岁以下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中共党员，五年以上工作经历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209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工作人员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35周岁以下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音乐教育、音乐表演、戏剧影视表演</w:t>
            </w: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中共党员，五年以上工作经历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210</w:t>
            </w:r>
          </w:p>
        </w:tc>
        <w:tc>
          <w:tcPr>
            <w:tcW w:w="1200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中共衡南县委编办</w:t>
            </w:r>
          </w:p>
        </w:tc>
        <w:tc>
          <w:tcPr>
            <w:tcW w:w="1692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衡南县机构编制事务中心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30周岁以下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211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财会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30周岁以下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具有会计从业资格证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212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衡南县委研究中心</w:t>
            </w:r>
          </w:p>
        </w:tc>
        <w:tc>
          <w:tcPr>
            <w:tcW w:w="16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35周岁以下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213</w:t>
            </w:r>
          </w:p>
        </w:tc>
        <w:tc>
          <w:tcPr>
            <w:tcW w:w="1200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衡南县政府办</w:t>
            </w:r>
          </w:p>
        </w:tc>
        <w:tc>
          <w:tcPr>
            <w:tcW w:w="16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衡南县政府办金融服务中心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工作人员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38周岁以下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214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衡南县政府办社会化禁毒事务中心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工作人员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38周岁以下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215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衡南县政府办机场服务中心</w:t>
            </w: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工作人员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38周岁以下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216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衡南县政府研究中心</w:t>
            </w:r>
          </w:p>
        </w:tc>
        <w:tc>
          <w:tcPr>
            <w:tcW w:w="16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30周岁以下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全日制本科及以上学历可放宽至33周岁以下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207</w:t>
            </w:r>
          </w:p>
        </w:tc>
        <w:tc>
          <w:tcPr>
            <w:tcW w:w="1200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衡南县机关事务和接待中心</w:t>
            </w:r>
          </w:p>
        </w:tc>
        <w:tc>
          <w:tcPr>
            <w:tcW w:w="1692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34周岁以下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本科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218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财会</w:t>
            </w:r>
          </w:p>
        </w:tc>
        <w:tc>
          <w:tcPr>
            <w:tcW w:w="62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46周</w:t>
            </w: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lastRenderedPageBreak/>
              <w:t>岁以下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lastRenderedPageBreak/>
              <w:t>不限</w:t>
            </w:r>
          </w:p>
        </w:tc>
        <w:tc>
          <w:tcPr>
            <w:tcW w:w="792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具有会计从业资格证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</w:tbl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8"/>
        <w:gridCol w:w="1"/>
        <w:gridCol w:w="829"/>
        <w:gridCol w:w="11"/>
        <w:gridCol w:w="1134"/>
        <w:gridCol w:w="28"/>
        <w:gridCol w:w="617"/>
        <w:gridCol w:w="92"/>
        <w:gridCol w:w="369"/>
        <w:gridCol w:w="107"/>
        <w:gridCol w:w="425"/>
        <w:gridCol w:w="113"/>
        <w:gridCol w:w="459"/>
        <w:gridCol w:w="62"/>
        <w:gridCol w:w="506"/>
        <w:gridCol w:w="69"/>
        <w:gridCol w:w="926"/>
        <w:gridCol w:w="25"/>
        <w:gridCol w:w="1762"/>
        <w:gridCol w:w="50"/>
        <w:gridCol w:w="303"/>
      </w:tblGrid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lastRenderedPageBreak/>
              <w:t>219</w:t>
            </w:r>
          </w:p>
        </w:tc>
        <w:tc>
          <w:tcPr>
            <w:tcW w:w="1200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衡南县水利局</w:t>
            </w: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衡南县河湖与水资源管理中心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35周岁以下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220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衡南县水质检测中心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35周岁以下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221</w:t>
            </w:r>
          </w:p>
        </w:tc>
        <w:tc>
          <w:tcPr>
            <w:tcW w:w="1200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衡南县交通运输局</w:t>
            </w: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衡南县道路运输服务中心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财会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40周岁以下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会计学、会计、财务管理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222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衡南县城市客运管理处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40周岁以下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223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衡南县交通建设质量安全监督管理站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40周岁以下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224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衡南县城市管理和综合执法局</w:t>
            </w: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衡南县渣土管理办公室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法制工作人员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33周岁以下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全日制大专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法学类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中共党员，从事法律服务工作不少于5年（具有法律服务执业资格优先）</w:t>
            </w:r>
          </w:p>
        </w:tc>
        <w:tc>
          <w:tcPr>
            <w:tcW w:w="456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225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衡南县应急管理局</w:t>
            </w: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衡南县地震局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35周岁以下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全日制本科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226</w:t>
            </w:r>
          </w:p>
        </w:tc>
        <w:tc>
          <w:tcPr>
            <w:tcW w:w="1200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衡南县信访局</w:t>
            </w:r>
          </w:p>
        </w:tc>
        <w:tc>
          <w:tcPr>
            <w:tcW w:w="1692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衡南县人民来访接待中心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35周岁以下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227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信息统计员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35周岁以下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228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衡南县退役军人事务局</w:t>
            </w: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衡南县退役军人服务中心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35周岁以下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本科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229</w:t>
            </w:r>
          </w:p>
        </w:tc>
        <w:tc>
          <w:tcPr>
            <w:tcW w:w="1200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衡南县民政局</w:t>
            </w:r>
          </w:p>
        </w:tc>
        <w:tc>
          <w:tcPr>
            <w:tcW w:w="1692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衡南县低收入居民家庭经济状况信息比对中心</w:t>
            </w:r>
          </w:p>
        </w:tc>
        <w:tc>
          <w:tcPr>
            <w:tcW w:w="912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财会</w:t>
            </w:r>
          </w:p>
        </w:tc>
        <w:tc>
          <w:tcPr>
            <w:tcW w:w="624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40周岁以下</w:t>
            </w:r>
          </w:p>
        </w:tc>
        <w:tc>
          <w:tcPr>
            <w:tcW w:w="708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792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会计学、会计、财务管理</w:t>
            </w:r>
          </w:p>
        </w:tc>
        <w:tc>
          <w:tcPr>
            <w:tcW w:w="2604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trHeight w:val="312"/>
          <w:jc w:val="center"/>
        </w:trPr>
        <w:tc>
          <w:tcPr>
            <w:tcW w:w="504" w:type="dxa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230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40周岁以下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中国语言文学类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231</w:t>
            </w:r>
          </w:p>
        </w:tc>
        <w:tc>
          <w:tcPr>
            <w:tcW w:w="1200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衡南县发改局</w:t>
            </w:r>
          </w:p>
        </w:tc>
        <w:tc>
          <w:tcPr>
            <w:tcW w:w="1692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衡南县重点建设项目事务中心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30周岁以下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全日制本科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文史哲类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232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财会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35周岁以下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全日制大专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会计学、会计、财务管理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233</w:t>
            </w:r>
          </w:p>
        </w:tc>
        <w:tc>
          <w:tcPr>
            <w:tcW w:w="1200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衡南县市场监督管理局</w:t>
            </w: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衡南县食品药品工商质量监督执法大队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执法人员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14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43周岁以下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工作地点在乡镇监管所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234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衡南县企业注册服务中心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43周岁以下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工作地点在乡镇监管所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235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工作人员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43周岁以下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工作地点在乡镇监管所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236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衡南县市场监督检验检测中心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工作人员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7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43周岁以下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工作地点在乡镇监管所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237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衡南县食品药品工商质量监督管理信息中心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工作人员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43周岁以下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工作地点在乡镇监管所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lastRenderedPageBreak/>
              <w:t>238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衡南县食品药品工商质量监宣传培训中心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工作人员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43周岁以下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工作地点在乡镇监管所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239</w:t>
            </w:r>
          </w:p>
        </w:tc>
        <w:tc>
          <w:tcPr>
            <w:tcW w:w="1200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衡南县社科联</w:t>
            </w:r>
          </w:p>
        </w:tc>
        <w:tc>
          <w:tcPr>
            <w:tcW w:w="1692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40周岁以下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本科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240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工作人员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35周岁以下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本科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241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衡南县林业局</w:t>
            </w: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衡南县油茶产业服务中心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40周岁以下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本科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242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衡南县文旅广体局</w:t>
            </w: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衡南县文化馆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文学（创作）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40周岁以下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本科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中国语言文学类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教师或作家协会成员优先，和文秘职位同一套试卷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243</w:t>
            </w:r>
          </w:p>
        </w:tc>
        <w:tc>
          <w:tcPr>
            <w:tcW w:w="1200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衡南县审计局</w:t>
            </w:r>
          </w:p>
        </w:tc>
        <w:tc>
          <w:tcPr>
            <w:tcW w:w="1692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衡南县审计服务中心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35周岁以下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244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财会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5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45周岁以下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245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工程造价人员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45周岁以下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工程管理、工程造价相关工作经历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246</w:t>
            </w:r>
          </w:p>
        </w:tc>
        <w:tc>
          <w:tcPr>
            <w:tcW w:w="1200" w:type="dxa"/>
            <w:gridSpan w:val="2"/>
            <w:vMerge w:val="restart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衡南县商务和粮食局</w:t>
            </w: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衡南县商务和粮食综合执法大队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财会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40周岁以下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具有会计从业资格证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247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衡南县投资促进事务中心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40周岁以下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248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衡南县粮食和物资储备中心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粮食仓储管理人员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40周岁以下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具有实际工作经验</w:t>
            </w: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249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衡南县扶贫开发办公室</w:t>
            </w: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衡南县扶贫项目事务中心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文秘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30周岁以下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干部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全日制</w:t>
            </w:r>
          </w:p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250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衡南县残疾人联合会</w:t>
            </w: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衡南县残疾人劳动就业服务管理所</w:t>
            </w: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财会</w:t>
            </w: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35周岁以下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全日制大专</w:t>
            </w: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不限</w:t>
            </w: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5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合计</w:t>
            </w:r>
          </w:p>
        </w:tc>
        <w:tc>
          <w:tcPr>
            <w:tcW w:w="16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62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98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1368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gridSpan w:val="2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FFFFF"/>
            <w:vAlign w:val="center"/>
            <w:hideMark/>
          </w:tcPr>
          <w:p w:rsidR="00081A29" w:rsidRPr="00081A29" w:rsidRDefault="00081A29" w:rsidP="00081A2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</w:p>
        </w:tc>
      </w:tr>
      <w:tr w:rsidR="00081A29" w:rsidRPr="00081A29" w:rsidTr="00081A29">
        <w:trPr>
          <w:jc w:val="center"/>
        </w:trPr>
        <w:tc>
          <w:tcPr>
            <w:tcW w:w="11568" w:type="dxa"/>
            <w:gridSpan w:val="21"/>
            <w:shd w:val="clear" w:color="auto" w:fill="FFFFFF"/>
            <w:vAlign w:val="bottom"/>
            <w:hideMark/>
          </w:tcPr>
          <w:p w:rsidR="00081A29" w:rsidRPr="00081A29" w:rsidRDefault="00081A29" w:rsidP="00081A29">
            <w:pPr>
              <w:widowControl/>
              <w:wordWrap w:val="0"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6"/>
                <w:szCs w:val="16"/>
              </w:rPr>
            </w:pPr>
            <w:r w:rsidRPr="00081A29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注：本表所指年龄计算到公告发布之日。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1A29"/>
    <w:rsid w:val="00081A29"/>
    <w:rsid w:val="007A0D36"/>
    <w:rsid w:val="007C7F1D"/>
    <w:rsid w:val="009A647A"/>
    <w:rsid w:val="00A2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A2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c585633c10c1aa77">
    <w:name w:val="gc585633c10c1aa77"/>
    <w:basedOn w:val="a"/>
    <w:rsid w:val="00081A2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2019-07-16T02:41:00Z</dcterms:created>
  <dcterms:modified xsi:type="dcterms:W3CDTF">2019-07-16T02:42:00Z</dcterms:modified>
</cp:coreProperties>
</file>