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86" w:type="dxa"/>
        <w:tblInd w:w="-792" w:type="dxa"/>
        <w:tblLayout w:type="fixed"/>
        <w:tblLook w:val="04A0"/>
      </w:tblPr>
      <w:tblGrid>
        <w:gridCol w:w="15586"/>
      </w:tblGrid>
      <w:tr w:rsidR="00A67A81" w:rsidRPr="00550E57">
        <w:trPr>
          <w:trHeight w:val="840"/>
        </w:trPr>
        <w:tc>
          <w:tcPr>
            <w:tcW w:w="1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A81" w:rsidRPr="00550E57" w:rsidRDefault="00321E9B" w:rsidP="0053566C">
            <w:pPr>
              <w:widowControl/>
              <w:ind w:firstLineChars="300" w:firstLine="964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50E57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附件1</w:t>
            </w:r>
          </w:p>
        </w:tc>
      </w:tr>
      <w:tr w:rsidR="00A67A81" w:rsidRPr="00550E57">
        <w:trPr>
          <w:trHeight w:val="840"/>
        </w:trPr>
        <w:tc>
          <w:tcPr>
            <w:tcW w:w="1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A81" w:rsidRPr="00550E57" w:rsidRDefault="00321E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50E57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南京市秦淮区卫健</w:t>
            </w:r>
            <w:bookmarkStart w:id="0" w:name="_GoBack"/>
            <w:bookmarkEnd w:id="0"/>
            <w:r w:rsidRPr="00550E57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委所</w:t>
            </w:r>
            <w:r w:rsidR="0053566C" w:rsidRPr="00550E57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属</w:t>
            </w:r>
            <w:r w:rsidRPr="00550E57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事业单位</w:t>
            </w:r>
            <w:r w:rsidRPr="00550E57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201</w:t>
            </w:r>
            <w:r w:rsidRPr="00550E57"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  <w:t>9</w:t>
            </w:r>
            <w:r w:rsidRPr="00550E57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年公开招聘高层次人才岗位信息表</w:t>
            </w:r>
          </w:p>
          <w:tbl>
            <w:tblPr>
              <w:tblStyle w:val="a5"/>
              <w:tblW w:w="15355" w:type="dxa"/>
              <w:tblLayout w:type="fixed"/>
              <w:tblLook w:val="04A0"/>
            </w:tblPr>
            <w:tblGrid>
              <w:gridCol w:w="503"/>
              <w:gridCol w:w="710"/>
              <w:gridCol w:w="992"/>
              <w:gridCol w:w="709"/>
              <w:gridCol w:w="708"/>
              <w:gridCol w:w="709"/>
              <w:gridCol w:w="709"/>
              <w:gridCol w:w="850"/>
              <w:gridCol w:w="709"/>
              <w:gridCol w:w="2977"/>
              <w:gridCol w:w="709"/>
              <w:gridCol w:w="567"/>
              <w:gridCol w:w="690"/>
              <w:gridCol w:w="869"/>
              <w:gridCol w:w="992"/>
              <w:gridCol w:w="1134"/>
              <w:gridCol w:w="818"/>
            </w:tblGrid>
            <w:tr w:rsidR="00A67A81" w:rsidRPr="00550E57">
              <w:tc>
                <w:tcPr>
                  <w:tcW w:w="503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710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主管</w:t>
                  </w:r>
                </w:p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部门</w:t>
                  </w:r>
                </w:p>
              </w:tc>
              <w:tc>
                <w:tcPr>
                  <w:tcW w:w="992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招聘</w:t>
                  </w:r>
                </w:p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709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经费来源</w:t>
                  </w:r>
                </w:p>
              </w:tc>
              <w:tc>
                <w:tcPr>
                  <w:tcW w:w="708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招聘岗位</w:t>
                  </w:r>
                </w:p>
              </w:tc>
              <w:tc>
                <w:tcPr>
                  <w:tcW w:w="709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岗位</w:t>
                  </w: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br/>
                    <w:t>类别</w:t>
                  </w:r>
                </w:p>
              </w:tc>
              <w:tc>
                <w:tcPr>
                  <w:tcW w:w="709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招聘人数</w:t>
                  </w:r>
                </w:p>
              </w:tc>
              <w:tc>
                <w:tcPr>
                  <w:tcW w:w="850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需求</w:t>
                  </w:r>
                </w:p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专业</w:t>
                  </w:r>
                </w:p>
              </w:tc>
              <w:tc>
                <w:tcPr>
                  <w:tcW w:w="709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学历</w:t>
                  </w:r>
                </w:p>
              </w:tc>
              <w:tc>
                <w:tcPr>
                  <w:tcW w:w="2977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其它资格条件</w:t>
                  </w:r>
                </w:p>
              </w:tc>
              <w:tc>
                <w:tcPr>
                  <w:tcW w:w="709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考试形式和所占比</w:t>
                  </w:r>
                </w:p>
              </w:tc>
              <w:tc>
                <w:tcPr>
                  <w:tcW w:w="567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招聘</w:t>
                  </w: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br/>
                    <w:t>对象</w:t>
                  </w:r>
                </w:p>
              </w:tc>
              <w:tc>
                <w:tcPr>
                  <w:tcW w:w="690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用人</w:t>
                  </w: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br/>
                    <w:t>方式</w:t>
                  </w:r>
                </w:p>
              </w:tc>
              <w:tc>
                <w:tcPr>
                  <w:tcW w:w="869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单位</w:t>
                  </w: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br/>
                    <w:t>所在地</w:t>
                  </w:r>
                </w:p>
              </w:tc>
              <w:tc>
                <w:tcPr>
                  <w:tcW w:w="992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联系电话</w:t>
                  </w:r>
                </w:p>
              </w:tc>
              <w:tc>
                <w:tcPr>
                  <w:tcW w:w="1134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信息发布网址</w:t>
                  </w:r>
                </w:p>
              </w:tc>
              <w:tc>
                <w:tcPr>
                  <w:tcW w:w="818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其他</w:t>
                  </w:r>
                  <w:r w:rsidRPr="00550E57"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br/>
                    <w:t>说明</w:t>
                  </w:r>
                </w:p>
              </w:tc>
            </w:tr>
            <w:tr w:rsidR="00A67A81" w:rsidRPr="00550E57">
              <w:tc>
                <w:tcPr>
                  <w:tcW w:w="503" w:type="dxa"/>
                  <w:vAlign w:val="center"/>
                </w:tcPr>
                <w:p w:rsidR="00A67A81" w:rsidRPr="00550E57" w:rsidRDefault="00321E9B">
                  <w:pPr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10" w:type="dxa"/>
                  <w:vAlign w:val="center"/>
                </w:tcPr>
                <w:p w:rsidR="00A67A81" w:rsidRPr="00550E57" w:rsidRDefault="00321E9B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秦淮区卫健委</w:t>
                  </w:r>
                </w:p>
              </w:tc>
              <w:tc>
                <w:tcPr>
                  <w:tcW w:w="992" w:type="dxa"/>
                  <w:vAlign w:val="center"/>
                </w:tcPr>
                <w:p w:rsidR="00A67A81" w:rsidRPr="00550E57" w:rsidRDefault="00321E9B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南京市红十字医院</w:t>
                  </w:r>
                </w:p>
              </w:tc>
              <w:tc>
                <w:tcPr>
                  <w:tcW w:w="709" w:type="dxa"/>
                  <w:vAlign w:val="center"/>
                </w:tcPr>
                <w:p w:rsidR="00A67A81" w:rsidRPr="00550E57" w:rsidRDefault="00321E9B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差额拨款</w:t>
                  </w:r>
                </w:p>
              </w:tc>
              <w:tc>
                <w:tcPr>
                  <w:tcW w:w="708" w:type="dxa"/>
                  <w:vAlign w:val="center"/>
                </w:tcPr>
                <w:p w:rsidR="00A67A81" w:rsidRPr="00550E57" w:rsidRDefault="00321E9B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内分泌科</w:t>
                  </w:r>
                </w:p>
              </w:tc>
              <w:tc>
                <w:tcPr>
                  <w:tcW w:w="709" w:type="dxa"/>
                  <w:vAlign w:val="center"/>
                </w:tcPr>
                <w:p w:rsidR="00A67A81" w:rsidRPr="00550E57" w:rsidRDefault="00321E9B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专技岗位</w:t>
                  </w:r>
                </w:p>
              </w:tc>
              <w:tc>
                <w:tcPr>
                  <w:tcW w:w="709" w:type="dxa"/>
                  <w:vAlign w:val="center"/>
                </w:tcPr>
                <w:p w:rsidR="00A67A81" w:rsidRPr="00550E57" w:rsidRDefault="00321E9B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内科学</w:t>
                  </w:r>
                </w:p>
              </w:tc>
              <w:tc>
                <w:tcPr>
                  <w:tcW w:w="709" w:type="dxa"/>
                  <w:vAlign w:val="center"/>
                </w:tcPr>
                <w:p w:rsidR="00A67A81" w:rsidRPr="00550E57" w:rsidRDefault="00321E9B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全日制硕士</w:t>
                  </w:r>
                  <w:r w:rsidR="0053566C"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研究生</w:t>
                  </w: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及以上</w:t>
                  </w:r>
                </w:p>
              </w:tc>
              <w:tc>
                <w:tcPr>
                  <w:tcW w:w="2977" w:type="dxa"/>
                  <w:vAlign w:val="center"/>
                </w:tcPr>
                <w:p w:rsidR="00A67A81" w:rsidRPr="00550E57" w:rsidRDefault="00321E9B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line="280" w:lineRule="exact"/>
                    <w:ind w:firstLineChars="0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取得相应学历、学位证书；</w:t>
                  </w:r>
                </w:p>
                <w:p w:rsidR="00A67A81" w:rsidRPr="00550E57" w:rsidRDefault="00321E9B">
                  <w:pPr>
                    <w:widowControl/>
                    <w:spacing w:line="280" w:lineRule="exact"/>
                    <w:jc w:val="left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2、取得医师资格证书，执业证书，执业范围为内科专业；</w:t>
                  </w:r>
                </w:p>
                <w:p w:rsidR="00A67A81" w:rsidRPr="00550E57" w:rsidRDefault="00321E9B" w:rsidP="00386FAD">
                  <w:pPr>
                    <w:widowControl/>
                    <w:spacing w:line="280" w:lineRule="exact"/>
                    <w:jc w:val="left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3、取得副高及以上职称；在二甲及以上医院内分泌科工作满3年；</w:t>
                  </w:r>
                </w:p>
              </w:tc>
              <w:tc>
                <w:tcPr>
                  <w:tcW w:w="709" w:type="dxa"/>
                  <w:vAlign w:val="center"/>
                </w:tcPr>
                <w:p w:rsidR="00A67A81" w:rsidRPr="00550E57" w:rsidRDefault="00321E9B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综合考评100%</w:t>
                  </w:r>
                </w:p>
              </w:tc>
              <w:tc>
                <w:tcPr>
                  <w:tcW w:w="567" w:type="dxa"/>
                  <w:vAlign w:val="center"/>
                </w:tcPr>
                <w:p w:rsidR="00A67A81" w:rsidRPr="00550E57" w:rsidRDefault="00321E9B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社会人员</w:t>
                  </w:r>
                </w:p>
              </w:tc>
              <w:tc>
                <w:tcPr>
                  <w:tcW w:w="690" w:type="dxa"/>
                  <w:vAlign w:val="center"/>
                </w:tcPr>
                <w:p w:rsidR="00A67A81" w:rsidRPr="00550E57" w:rsidRDefault="00321E9B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编内</w:t>
                  </w:r>
                </w:p>
              </w:tc>
              <w:tc>
                <w:tcPr>
                  <w:tcW w:w="869" w:type="dxa"/>
                  <w:vAlign w:val="center"/>
                </w:tcPr>
                <w:p w:rsidR="00A67A81" w:rsidRPr="00550E57" w:rsidRDefault="00321E9B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南京市秦淮区白下路242号</w:t>
                  </w:r>
                </w:p>
              </w:tc>
              <w:tc>
                <w:tcPr>
                  <w:tcW w:w="992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left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/>
                      <w:color w:val="000000" w:themeColor="text1"/>
                      <w:szCs w:val="21"/>
                    </w:rPr>
                    <w:t>025—</w:t>
                  </w:r>
                  <w:r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86641430</w:t>
                  </w:r>
                </w:p>
              </w:tc>
              <w:tc>
                <w:tcPr>
                  <w:tcW w:w="1134" w:type="dxa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550E57">
                    <w:rPr>
                      <w:color w:val="000000" w:themeColor="text1"/>
                      <w:sz w:val="22"/>
                      <w:szCs w:val="22"/>
                      <w:u w:val="single"/>
                    </w:rPr>
                    <w:t>www.njshszyy.com/</w:t>
                  </w:r>
                </w:p>
              </w:tc>
              <w:tc>
                <w:tcPr>
                  <w:tcW w:w="818" w:type="dxa"/>
                  <w:vAlign w:val="center"/>
                </w:tcPr>
                <w:p w:rsidR="00A67A81" w:rsidRPr="00550E57" w:rsidRDefault="00A67A81">
                  <w:pPr>
                    <w:widowControl/>
                    <w:spacing w:line="280" w:lineRule="exact"/>
                    <w:jc w:val="left"/>
                    <w:rPr>
                      <w:color w:val="000000" w:themeColor="text1"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A67A81" w:rsidRPr="00550E57">
              <w:tc>
                <w:tcPr>
                  <w:tcW w:w="503" w:type="dxa"/>
                  <w:vAlign w:val="center"/>
                </w:tcPr>
                <w:p w:rsidR="00A67A81" w:rsidRPr="00550E57" w:rsidRDefault="00321E9B">
                  <w:pPr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秦淮区卫健委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南京市秦淮区中医医院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差额拨款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中医儿科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专技岗位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儿科学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7A81" w:rsidRPr="00550E57" w:rsidRDefault="00321E9B" w:rsidP="0053566C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硕士研究生及以上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3566C" w:rsidRPr="00550E57" w:rsidRDefault="00321E9B" w:rsidP="0053566C">
                  <w:pPr>
                    <w:widowControl/>
                    <w:spacing w:line="280" w:lineRule="exact"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1、取得相应学历、学位证书；                               2</w:t>
                  </w:r>
                  <w:r w:rsidR="0053566C"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、</w:t>
                  </w:r>
                  <w:r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取得副高及以上职称；</w:t>
                  </w:r>
                </w:p>
                <w:p w:rsidR="00A67A81" w:rsidRPr="00550E57" w:rsidRDefault="0053566C" w:rsidP="0053566C">
                  <w:pPr>
                    <w:widowControl/>
                    <w:spacing w:line="280" w:lineRule="exact"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3</w:t>
                  </w:r>
                  <w:r w:rsidR="00321E9B"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、从事中医儿科工作</w:t>
                  </w:r>
                  <w:r w:rsidR="002D690F"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5</w:t>
                  </w:r>
                  <w:r w:rsidR="00321E9B"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年</w:t>
                  </w:r>
                  <w:r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及</w:t>
                  </w:r>
                  <w:r w:rsidR="00321E9B"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以上，具备丰富的中医儿科临床经验，</w:t>
                  </w:r>
                  <w:r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能</w:t>
                  </w:r>
                  <w:r w:rsidR="00321E9B"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领导开展儿科工作。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综合考评100%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社会人员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编内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南京市秦淮区中华路512号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left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550E57">
                    <w:rPr>
                      <w:rFonts w:ascii="仿宋" w:eastAsia="仿宋" w:hAnsi="仿宋"/>
                      <w:color w:val="000000" w:themeColor="text1"/>
                      <w:szCs w:val="21"/>
                    </w:rPr>
                    <w:t>025—86623546-</w:t>
                  </w:r>
                  <w:r w:rsidRPr="00550E57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8605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A81" w:rsidRPr="00550E57" w:rsidRDefault="00321E9B">
                  <w:pPr>
                    <w:widowControl/>
                    <w:spacing w:line="280" w:lineRule="exact"/>
                    <w:jc w:val="center"/>
                    <w:rPr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550E57">
                    <w:rPr>
                      <w:color w:val="000000" w:themeColor="text1"/>
                      <w:sz w:val="22"/>
                      <w:szCs w:val="22"/>
                      <w:u w:val="single"/>
                    </w:rPr>
                    <w:t>www.njqhzyy.com</w:t>
                  </w:r>
                </w:p>
              </w:tc>
              <w:tc>
                <w:tcPr>
                  <w:tcW w:w="818" w:type="dxa"/>
                  <w:vAlign w:val="center"/>
                </w:tcPr>
                <w:p w:rsidR="00A67A81" w:rsidRPr="00550E57" w:rsidRDefault="00A67A81">
                  <w:pPr>
                    <w:widowControl/>
                    <w:spacing w:line="280" w:lineRule="exact"/>
                    <w:jc w:val="left"/>
                    <w:rPr>
                      <w:color w:val="000000" w:themeColor="text1"/>
                      <w:sz w:val="22"/>
                      <w:szCs w:val="22"/>
                      <w:u w:val="single"/>
                    </w:rPr>
                  </w:pPr>
                </w:p>
                <w:p w:rsidR="00A67A81" w:rsidRPr="00550E57" w:rsidRDefault="00A67A81">
                  <w:pPr>
                    <w:widowControl/>
                    <w:spacing w:line="280" w:lineRule="exact"/>
                    <w:jc w:val="left"/>
                    <w:rPr>
                      <w:color w:val="000000" w:themeColor="text1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:rsidR="00A67A81" w:rsidRPr="00550E57" w:rsidRDefault="00A67A8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A67A81" w:rsidRPr="00550E57">
        <w:trPr>
          <w:trHeight w:val="840"/>
        </w:trPr>
        <w:tc>
          <w:tcPr>
            <w:tcW w:w="1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A81" w:rsidRPr="00550E57" w:rsidRDefault="00A67A81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</w:tr>
      <w:tr w:rsidR="00A67A81" w:rsidRPr="00550E57">
        <w:trPr>
          <w:trHeight w:val="840"/>
        </w:trPr>
        <w:tc>
          <w:tcPr>
            <w:tcW w:w="1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A81" w:rsidRPr="00550E57" w:rsidRDefault="00A67A81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A67A81" w:rsidRPr="00550E57" w:rsidRDefault="00A67A81">
      <w:pPr>
        <w:rPr>
          <w:color w:val="000000" w:themeColor="text1"/>
        </w:rPr>
      </w:pPr>
    </w:p>
    <w:sectPr w:rsidR="00A67A81" w:rsidRPr="00550E57" w:rsidSect="00A67A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70F" w:rsidRDefault="00FE170F" w:rsidP="002D690F">
      <w:r>
        <w:separator/>
      </w:r>
    </w:p>
  </w:endnote>
  <w:endnote w:type="continuationSeparator" w:id="1">
    <w:p w:rsidR="00FE170F" w:rsidRDefault="00FE170F" w:rsidP="002D6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70F" w:rsidRDefault="00FE170F" w:rsidP="002D690F">
      <w:r>
        <w:separator/>
      </w:r>
    </w:p>
  </w:footnote>
  <w:footnote w:type="continuationSeparator" w:id="1">
    <w:p w:rsidR="00FE170F" w:rsidRDefault="00FE170F" w:rsidP="002D69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6C5"/>
    <w:multiLevelType w:val="multilevel"/>
    <w:tmpl w:val="060C26C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078"/>
    <w:rsid w:val="000054AD"/>
    <w:rsid w:val="000B2C2B"/>
    <w:rsid w:val="001A643A"/>
    <w:rsid w:val="00222078"/>
    <w:rsid w:val="00295BD6"/>
    <w:rsid w:val="002D690F"/>
    <w:rsid w:val="002D6CAB"/>
    <w:rsid w:val="002F0AB9"/>
    <w:rsid w:val="00321E9B"/>
    <w:rsid w:val="00354E34"/>
    <w:rsid w:val="00386FAD"/>
    <w:rsid w:val="004D4C08"/>
    <w:rsid w:val="004E493B"/>
    <w:rsid w:val="0053566C"/>
    <w:rsid w:val="00550E57"/>
    <w:rsid w:val="00554614"/>
    <w:rsid w:val="00555D6C"/>
    <w:rsid w:val="00555D74"/>
    <w:rsid w:val="005C12BB"/>
    <w:rsid w:val="005E34E5"/>
    <w:rsid w:val="007D47D4"/>
    <w:rsid w:val="008921ED"/>
    <w:rsid w:val="008E79E5"/>
    <w:rsid w:val="00915EAE"/>
    <w:rsid w:val="009174F8"/>
    <w:rsid w:val="00921F42"/>
    <w:rsid w:val="00961EB0"/>
    <w:rsid w:val="00A00275"/>
    <w:rsid w:val="00A67A81"/>
    <w:rsid w:val="00A74D36"/>
    <w:rsid w:val="00B024C7"/>
    <w:rsid w:val="00B379F2"/>
    <w:rsid w:val="00BC4D0E"/>
    <w:rsid w:val="00C14F4C"/>
    <w:rsid w:val="00D95D19"/>
    <w:rsid w:val="00DD0C1A"/>
    <w:rsid w:val="00DF1A64"/>
    <w:rsid w:val="00E1042D"/>
    <w:rsid w:val="00E37E73"/>
    <w:rsid w:val="00E726A1"/>
    <w:rsid w:val="00E76390"/>
    <w:rsid w:val="00FE170F"/>
    <w:rsid w:val="130F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8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7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7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67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7A81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A67A8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67A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9</cp:revision>
  <cp:lastPrinted>2019-07-01T03:52:00Z</cp:lastPrinted>
  <dcterms:created xsi:type="dcterms:W3CDTF">2018-10-17T01:42:00Z</dcterms:created>
  <dcterms:modified xsi:type="dcterms:W3CDTF">2019-07-02T08:11:00Z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