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napToGrid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w w:val="100"/>
          <w:kern w:val="0"/>
          <w:sz w:val="44"/>
          <w:szCs w:val="44"/>
          <w:lang w:val="en-US" w:eastAsia="zh-CN"/>
        </w:rPr>
        <w:t>上蒜镇人民政府2019年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snapToGrid w:val="0"/>
          <w:w w:val="100"/>
          <w:kern w:val="0"/>
          <w:sz w:val="44"/>
          <w:szCs w:val="44"/>
          <w:lang w:val="en-US" w:eastAsia="zh-CN"/>
        </w:rPr>
        <w:t>编制外工作人员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689" w:type="dxa"/>
        <w:jc w:val="center"/>
        <w:tblInd w:w="-4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968"/>
        <w:gridCol w:w="1563"/>
        <w:gridCol w:w="935"/>
        <w:gridCol w:w="925"/>
        <w:gridCol w:w="2963"/>
        <w:gridCol w:w="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招聘单位</w:t>
            </w:r>
          </w:p>
        </w:tc>
        <w:tc>
          <w:tcPr>
            <w:tcW w:w="96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岗位编号</w:t>
            </w:r>
          </w:p>
        </w:tc>
        <w:tc>
          <w:tcPr>
            <w:tcW w:w="156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招聘岗位</w:t>
            </w:r>
          </w:p>
        </w:tc>
        <w:tc>
          <w:tcPr>
            <w:tcW w:w="93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招聘人数</w:t>
            </w:r>
          </w:p>
        </w:tc>
        <w:tc>
          <w:tcPr>
            <w:tcW w:w="3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招聘条件</w:t>
            </w:r>
          </w:p>
        </w:tc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  <w:lang w:eastAsia="zh-CN"/>
              </w:rPr>
              <w:t>专业（参照公务员考试专业目录二级目录）</w:t>
            </w:r>
          </w:p>
        </w:tc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上蒜镇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人民政府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001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综合管理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全日制本科及本科以上</w:t>
            </w:r>
          </w:p>
        </w:tc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政治学及马克思主义理论类、新闻传播与出版类、中国语言文学类、电子商务类、工商管理及市场营销类、管理科学与工程类、图书情报与档案管理类、电子信息类、计算机类、交通运输及管理类</w:t>
            </w:r>
          </w:p>
        </w:tc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002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会计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财政税务类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、工商管理及市场营销类、管理科学与工程类、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会计学或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财务管理专业</w:t>
            </w:r>
          </w:p>
        </w:tc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003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农业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农林管理类、工业工程类、统计学类、安全生产与工程类、环境及自然保护类、建筑土木工程及管理类、林业工程类、林业类、农业类</w:t>
            </w:r>
          </w:p>
        </w:tc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004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水利工程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农业工程类、工业工程类、安全生产与工程类、环境及自然保护类、建筑土木工程及管理类、林业工程类、水利及水利工程管理类、林业类、农业类</w:t>
            </w:r>
          </w:p>
        </w:tc>
        <w:tc>
          <w:tcPr>
            <w:tcW w:w="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1225"/>
    <w:rsid w:val="0476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2019-07-02T05:57:00Z</dcterms:created>
  <dc:creator>XiaoFangFang</dc:creator>
  <cp:lastModifiedBy>XiaoFangFang</cp:lastModifiedBy>
  <dcterms:modified xsi:type="dcterms:W3CDTF">2019-07-02T05:58:27Z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