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 w:hAnsi="仿宋" w:eastAsia="仿宋"/>
          <w:b/>
          <w:sz w:val="24"/>
        </w:rPr>
      </w:pPr>
      <w:r>
        <w:rPr>
          <w:rFonts w:hint="eastAsia" w:ascii="仿宋" w:hAnsi="仿宋" w:eastAsia="仿宋"/>
          <w:b/>
          <w:sz w:val="24"/>
        </w:rPr>
        <w:t>附件1：</w:t>
      </w:r>
    </w:p>
    <w:p>
      <w:pPr>
        <w:jc w:val="center"/>
        <w:rPr>
          <w:rFonts w:hint="eastAsia" w:ascii="仿宋" w:hAnsi="仿宋" w:eastAsia="仿宋"/>
          <w:b/>
          <w:bCs/>
          <w:sz w:val="28"/>
          <w:szCs w:val="28"/>
        </w:rPr>
      </w:pPr>
      <w:r>
        <w:rPr>
          <w:rFonts w:hint="eastAsia" w:ascii="仿宋" w:hAnsi="仿宋" w:eastAsia="仿宋"/>
          <w:b/>
          <w:bCs/>
          <w:sz w:val="28"/>
          <w:szCs w:val="28"/>
        </w:rPr>
        <w:t>2019年邵阳职业技术学院公开招聘事业单位工作人员</w:t>
      </w:r>
      <w:r>
        <w:rPr>
          <w:rFonts w:hint="eastAsia" w:ascii="仿宋" w:hAnsi="仿宋" w:eastAsia="仿宋" w:cs="仿宋"/>
          <w:b/>
          <w:bCs/>
          <w:sz w:val="28"/>
          <w:szCs w:val="28"/>
        </w:rPr>
        <w:t>岗位表</w:t>
      </w:r>
    </w:p>
    <w:tbl>
      <w:tblPr>
        <w:tblStyle w:val="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992"/>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1101" w:type="dxa"/>
            <w:noWrap w:val="0"/>
            <w:vAlign w:val="center"/>
          </w:tcPr>
          <w:p>
            <w:pPr>
              <w:spacing w:line="280" w:lineRule="exact"/>
              <w:jc w:val="center"/>
              <w:rPr>
                <w:rFonts w:hint="eastAsia" w:ascii="仿宋" w:hAnsi="仿宋" w:eastAsia="仿宋" w:cs="宋体"/>
                <w:sz w:val="24"/>
              </w:rPr>
            </w:pPr>
            <w:r>
              <w:rPr>
                <w:rFonts w:hint="eastAsia" w:ascii="仿宋" w:hAnsi="仿宋" w:eastAsia="仿宋" w:cs="宋体"/>
                <w:sz w:val="24"/>
              </w:rPr>
              <w:t>岗位</w:t>
            </w:r>
          </w:p>
        </w:tc>
        <w:tc>
          <w:tcPr>
            <w:tcW w:w="992" w:type="dxa"/>
            <w:noWrap w:val="0"/>
            <w:vAlign w:val="center"/>
          </w:tcPr>
          <w:p>
            <w:pPr>
              <w:spacing w:line="280" w:lineRule="exact"/>
              <w:jc w:val="center"/>
              <w:rPr>
                <w:rFonts w:hint="eastAsia" w:ascii="仿宋" w:hAnsi="仿宋" w:eastAsia="仿宋" w:cs="宋体"/>
                <w:sz w:val="24"/>
              </w:rPr>
            </w:pPr>
            <w:r>
              <w:rPr>
                <w:rFonts w:hint="eastAsia" w:ascii="仿宋" w:hAnsi="仿宋" w:eastAsia="仿宋" w:cs="宋体"/>
                <w:sz w:val="24"/>
              </w:rPr>
              <w:t>计划数</w:t>
            </w:r>
          </w:p>
        </w:tc>
        <w:tc>
          <w:tcPr>
            <w:tcW w:w="6946" w:type="dxa"/>
            <w:noWrap w:val="0"/>
            <w:vAlign w:val="center"/>
          </w:tcPr>
          <w:p>
            <w:pPr>
              <w:spacing w:line="280" w:lineRule="exact"/>
              <w:jc w:val="center"/>
              <w:rPr>
                <w:rFonts w:hint="eastAsia" w:ascii="仿宋" w:hAnsi="仿宋" w:eastAsia="仿宋" w:cs="宋体"/>
                <w:sz w:val="24"/>
              </w:rPr>
            </w:pPr>
            <w:r>
              <w:rPr>
                <w:rFonts w:hint="eastAsia" w:ascii="仿宋" w:hAnsi="仿宋" w:eastAsia="仿宋" w:cs="宋体"/>
                <w:sz w:val="24"/>
              </w:rPr>
              <w:t>岗位所需条件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trPr>
        <w:tc>
          <w:tcPr>
            <w:tcW w:w="1101" w:type="dxa"/>
            <w:noWrap w:val="0"/>
            <w:vAlign w:val="center"/>
          </w:tcPr>
          <w:p>
            <w:pPr>
              <w:spacing w:line="280" w:lineRule="exact"/>
              <w:jc w:val="center"/>
              <w:rPr>
                <w:rFonts w:hint="eastAsia" w:ascii="仿宋" w:hAnsi="仿宋" w:eastAsia="仿宋" w:cs="仿宋_GB2312"/>
                <w:sz w:val="24"/>
              </w:rPr>
            </w:pPr>
            <w:r>
              <w:rPr>
                <w:rFonts w:hint="eastAsia" w:ascii="仿宋" w:hAnsi="仿宋" w:eastAsia="仿宋" w:cs="仿宋_GB2312"/>
                <w:sz w:val="24"/>
              </w:rPr>
              <w:t>电气教师</w:t>
            </w:r>
          </w:p>
        </w:tc>
        <w:tc>
          <w:tcPr>
            <w:tcW w:w="992" w:type="dxa"/>
            <w:noWrap w:val="0"/>
            <w:vAlign w:val="center"/>
          </w:tcPr>
          <w:p>
            <w:pPr>
              <w:spacing w:line="280" w:lineRule="exact"/>
              <w:jc w:val="center"/>
              <w:rPr>
                <w:rFonts w:hint="eastAsia" w:ascii="仿宋" w:hAnsi="仿宋" w:eastAsia="仿宋" w:cs="仿宋_GB2312"/>
                <w:sz w:val="24"/>
              </w:rPr>
            </w:pPr>
            <w:r>
              <w:rPr>
                <w:rFonts w:hint="eastAsia" w:ascii="仿宋" w:hAnsi="仿宋" w:eastAsia="仿宋" w:cs="仿宋_GB2312"/>
                <w:sz w:val="24"/>
              </w:rPr>
              <w:t>1</w:t>
            </w:r>
          </w:p>
        </w:tc>
        <w:tc>
          <w:tcPr>
            <w:tcW w:w="6946" w:type="dxa"/>
            <w:noWrap w:val="0"/>
            <w:vAlign w:val="top"/>
          </w:tcPr>
          <w:p>
            <w:pPr>
              <w:widowControl/>
              <w:spacing w:line="280" w:lineRule="exact"/>
              <w:jc w:val="left"/>
              <w:rPr>
                <w:rFonts w:hint="eastAsia" w:ascii="仿宋" w:hAnsi="仿宋" w:eastAsia="仿宋" w:cs="仿宋_GB2312"/>
                <w:color w:val="000000"/>
                <w:kern w:val="0"/>
                <w:sz w:val="24"/>
                <w:lang w:bidi="ar"/>
              </w:rPr>
            </w:pPr>
            <w:r>
              <w:rPr>
                <w:rFonts w:hint="eastAsia" w:ascii="仿宋" w:hAnsi="仿宋" w:eastAsia="仿宋" w:cs="仿宋_GB2312"/>
                <w:color w:val="000000"/>
                <w:kern w:val="0"/>
                <w:sz w:val="24"/>
                <w:lang w:bidi="ar"/>
              </w:rPr>
              <w:t>1、全日制研究生以上学历、硕士以上学位；全日制本科学历、学士学位（不含二级独立学院）须具有3年以上相关工作经历；2、专业：研究生：电力系统及其自动化； 本科生：电气工程及其自动化、电气工程与智能控制。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trPr>
        <w:tc>
          <w:tcPr>
            <w:tcW w:w="1101" w:type="dxa"/>
            <w:noWrap w:val="0"/>
            <w:vAlign w:val="center"/>
          </w:tcPr>
          <w:p>
            <w:pPr>
              <w:spacing w:line="280" w:lineRule="exact"/>
              <w:jc w:val="center"/>
              <w:rPr>
                <w:rFonts w:hint="eastAsia" w:ascii="仿宋" w:hAnsi="仿宋" w:eastAsia="仿宋" w:cs="仿宋_GB2312"/>
                <w:sz w:val="24"/>
              </w:rPr>
            </w:pPr>
            <w:r>
              <w:rPr>
                <w:rFonts w:hint="eastAsia" w:ascii="仿宋" w:hAnsi="仿宋" w:eastAsia="仿宋" w:cs="仿宋_GB2312"/>
                <w:sz w:val="24"/>
              </w:rPr>
              <w:t>物联网</w:t>
            </w:r>
          </w:p>
          <w:p>
            <w:pPr>
              <w:spacing w:line="280" w:lineRule="exact"/>
              <w:jc w:val="center"/>
              <w:rPr>
                <w:rFonts w:hint="eastAsia" w:ascii="仿宋" w:hAnsi="仿宋" w:eastAsia="仿宋" w:cs="仿宋_GB2312"/>
                <w:sz w:val="24"/>
              </w:rPr>
            </w:pPr>
            <w:r>
              <w:rPr>
                <w:rFonts w:hint="eastAsia" w:ascii="仿宋" w:hAnsi="仿宋" w:eastAsia="仿宋" w:cs="仿宋_GB2312"/>
                <w:sz w:val="24"/>
              </w:rPr>
              <w:t>教师</w:t>
            </w:r>
          </w:p>
        </w:tc>
        <w:tc>
          <w:tcPr>
            <w:tcW w:w="992" w:type="dxa"/>
            <w:noWrap w:val="0"/>
            <w:vAlign w:val="center"/>
          </w:tcPr>
          <w:p>
            <w:pPr>
              <w:spacing w:line="280" w:lineRule="exact"/>
              <w:jc w:val="center"/>
              <w:rPr>
                <w:rFonts w:hint="eastAsia" w:ascii="仿宋" w:hAnsi="仿宋" w:eastAsia="仿宋" w:cs="仿宋_GB2312"/>
                <w:sz w:val="24"/>
              </w:rPr>
            </w:pPr>
            <w:r>
              <w:rPr>
                <w:rFonts w:hint="eastAsia" w:ascii="仿宋" w:hAnsi="仿宋" w:eastAsia="仿宋" w:cs="仿宋_GB2312"/>
                <w:sz w:val="24"/>
              </w:rPr>
              <w:t>2</w:t>
            </w:r>
          </w:p>
        </w:tc>
        <w:tc>
          <w:tcPr>
            <w:tcW w:w="6946" w:type="dxa"/>
            <w:noWrap w:val="0"/>
            <w:vAlign w:val="top"/>
          </w:tcPr>
          <w:p>
            <w:pPr>
              <w:widowControl/>
              <w:spacing w:line="280" w:lineRule="exact"/>
              <w:jc w:val="left"/>
              <w:rPr>
                <w:rFonts w:hint="eastAsia" w:ascii="仿宋" w:hAnsi="仿宋" w:eastAsia="仿宋" w:cs="仿宋_GB2312"/>
                <w:color w:val="000000"/>
                <w:kern w:val="0"/>
                <w:sz w:val="24"/>
                <w:lang w:bidi="ar"/>
              </w:rPr>
            </w:pPr>
            <w:r>
              <w:rPr>
                <w:rFonts w:hint="eastAsia" w:ascii="仿宋" w:hAnsi="仿宋" w:eastAsia="仿宋" w:cs="仿宋_GB2312"/>
                <w:color w:val="000000"/>
                <w:kern w:val="0"/>
                <w:sz w:val="24"/>
                <w:lang w:bidi="ar"/>
              </w:rPr>
              <w:t>1、全日制研究生以上学历、硕士以上学位；全日制本科学历、学士学位（不含二级独立学院）须具有3年以上相关工作经历；2、专业：研究生：计算机软件与理论、电子科学与技术、计算机应用技术； 本科生：物联网工程、网络工程。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1101" w:type="dxa"/>
            <w:noWrap w:val="0"/>
            <w:vAlign w:val="center"/>
          </w:tcPr>
          <w:p>
            <w:pPr>
              <w:spacing w:line="280" w:lineRule="exact"/>
              <w:jc w:val="center"/>
              <w:rPr>
                <w:rFonts w:hint="eastAsia" w:ascii="仿宋" w:hAnsi="仿宋" w:eastAsia="仿宋" w:cs="仿宋_GB2312"/>
                <w:sz w:val="24"/>
              </w:rPr>
            </w:pPr>
            <w:r>
              <w:rPr>
                <w:rFonts w:hint="eastAsia" w:ascii="仿宋" w:hAnsi="仿宋" w:eastAsia="仿宋" w:cs="仿宋_GB2312"/>
                <w:sz w:val="24"/>
              </w:rPr>
              <w:t>工业机器人</w:t>
            </w:r>
          </w:p>
          <w:p>
            <w:pPr>
              <w:spacing w:line="280" w:lineRule="exact"/>
              <w:jc w:val="center"/>
              <w:rPr>
                <w:rFonts w:hint="eastAsia" w:ascii="仿宋" w:hAnsi="仿宋" w:eastAsia="仿宋" w:cs="仿宋_GB2312"/>
                <w:sz w:val="24"/>
              </w:rPr>
            </w:pPr>
            <w:r>
              <w:rPr>
                <w:rFonts w:hint="eastAsia" w:ascii="仿宋" w:hAnsi="仿宋" w:eastAsia="仿宋" w:cs="仿宋_GB2312"/>
                <w:sz w:val="24"/>
              </w:rPr>
              <w:t>教师</w:t>
            </w:r>
          </w:p>
        </w:tc>
        <w:tc>
          <w:tcPr>
            <w:tcW w:w="992" w:type="dxa"/>
            <w:noWrap w:val="0"/>
            <w:vAlign w:val="center"/>
          </w:tcPr>
          <w:p>
            <w:pPr>
              <w:spacing w:line="280" w:lineRule="exact"/>
              <w:jc w:val="center"/>
              <w:rPr>
                <w:rFonts w:hint="eastAsia" w:ascii="仿宋" w:hAnsi="仿宋" w:eastAsia="仿宋" w:cs="仿宋_GB2312"/>
                <w:sz w:val="24"/>
              </w:rPr>
            </w:pPr>
            <w:r>
              <w:rPr>
                <w:rFonts w:hint="eastAsia" w:ascii="仿宋" w:hAnsi="仿宋" w:eastAsia="仿宋" w:cs="仿宋_GB2312"/>
                <w:sz w:val="24"/>
              </w:rPr>
              <w:t>1</w:t>
            </w:r>
          </w:p>
        </w:tc>
        <w:tc>
          <w:tcPr>
            <w:tcW w:w="6946" w:type="dxa"/>
            <w:noWrap w:val="0"/>
            <w:vAlign w:val="top"/>
          </w:tcPr>
          <w:p>
            <w:pPr>
              <w:widowControl/>
              <w:spacing w:line="280" w:lineRule="exact"/>
              <w:jc w:val="left"/>
              <w:rPr>
                <w:rFonts w:hint="eastAsia" w:ascii="仿宋" w:hAnsi="仿宋" w:eastAsia="仿宋" w:cs="仿宋_GB2312"/>
                <w:color w:val="000000"/>
                <w:kern w:val="0"/>
                <w:sz w:val="24"/>
                <w:lang w:bidi="ar"/>
              </w:rPr>
            </w:pPr>
            <w:r>
              <w:rPr>
                <w:rFonts w:hint="eastAsia" w:ascii="仿宋" w:hAnsi="仿宋" w:eastAsia="仿宋" w:cs="仿宋_GB2312"/>
                <w:color w:val="000000"/>
                <w:kern w:val="0"/>
                <w:sz w:val="24"/>
                <w:lang w:bidi="ar"/>
              </w:rPr>
              <w:t>1、全日制研究生以上学历、硕士以上学位；全日制本科学历、学士学位（不含二级独立学院）须具有3年以上相关工作经历；2、专业：研究生：控制理论与控制工程、检测技术与自动化装置、系统工程、模式识别与智能系统；本科生：智能科学与技术、自动化、电气工程与智能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6" w:hRule="atLeast"/>
        </w:trPr>
        <w:tc>
          <w:tcPr>
            <w:tcW w:w="1101" w:type="dxa"/>
            <w:noWrap w:val="0"/>
            <w:vAlign w:val="center"/>
          </w:tcPr>
          <w:p>
            <w:pPr>
              <w:spacing w:line="280" w:lineRule="exact"/>
              <w:jc w:val="center"/>
              <w:rPr>
                <w:rFonts w:hint="eastAsia" w:ascii="仿宋" w:hAnsi="仿宋" w:eastAsia="仿宋" w:cs="仿宋_GB2312"/>
                <w:sz w:val="24"/>
              </w:rPr>
            </w:pPr>
            <w:r>
              <w:rPr>
                <w:rFonts w:hint="eastAsia" w:ascii="仿宋" w:hAnsi="仿宋" w:eastAsia="仿宋" w:cs="仿宋_GB2312"/>
                <w:sz w:val="24"/>
              </w:rPr>
              <w:t>汽车教师</w:t>
            </w:r>
          </w:p>
        </w:tc>
        <w:tc>
          <w:tcPr>
            <w:tcW w:w="992" w:type="dxa"/>
            <w:noWrap w:val="0"/>
            <w:vAlign w:val="center"/>
          </w:tcPr>
          <w:p>
            <w:pPr>
              <w:spacing w:line="280" w:lineRule="exact"/>
              <w:jc w:val="center"/>
              <w:rPr>
                <w:rFonts w:hint="eastAsia" w:ascii="仿宋" w:hAnsi="仿宋" w:eastAsia="仿宋" w:cs="仿宋_GB2312"/>
                <w:sz w:val="24"/>
              </w:rPr>
            </w:pPr>
            <w:r>
              <w:rPr>
                <w:rFonts w:hint="eastAsia" w:ascii="仿宋" w:hAnsi="仿宋" w:eastAsia="仿宋" w:cs="仿宋_GB2312"/>
                <w:sz w:val="24"/>
              </w:rPr>
              <w:t>1</w:t>
            </w:r>
          </w:p>
        </w:tc>
        <w:tc>
          <w:tcPr>
            <w:tcW w:w="6946" w:type="dxa"/>
            <w:noWrap w:val="0"/>
            <w:vAlign w:val="top"/>
          </w:tcPr>
          <w:p>
            <w:pPr>
              <w:widowControl/>
              <w:spacing w:line="280" w:lineRule="exact"/>
              <w:jc w:val="left"/>
              <w:rPr>
                <w:rFonts w:hint="eastAsia" w:ascii="仿宋" w:hAnsi="仿宋" w:eastAsia="仿宋" w:cs="仿宋_GB2312"/>
                <w:color w:val="000000"/>
                <w:kern w:val="0"/>
                <w:sz w:val="24"/>
                <w:lang w:bidi="ar"/>
              </w:rPr>
            </w:pPr>
            <w:r>
              <w:rPr>
                <w:rFonts w:hint="eastAsia" w:ascii="仿宋" w:hAnsi="仿宋" w:eastAsia="仿宋" w:cs="仿宋_GB2312"/>
                <w:color w:val="000000"/>
                <w:kern w:val="0"/>
                <w:sz w:val="24"/>
                <w:lang w:bidi="ar"/>
              </w:rPr>
              <w:t>1、全日制研究生以上学历、硕士以上学位；全日制本科学历、学士学位（不含二级独立学院）须具有3年以上相关工作经历；2、专业：研究生：车辆工程；本科生：车辆工程、汽车服务工程、汽车维修工程教育。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8" w:hRule="atLeast"/>
        </w:trPr>
        <w:tc>
          <w:tcPr>
            <w:tcW w:w="1101" w:type="dxa"/>
            <w:noWrap w:val="0"/>
            <w:vAlign w:val="center"/>
          </w:tcPr>
          <w:p>
            <w:pPr>
              <w:spacing w:line="280" w:lineRule="exact"/>
              <w:jc w:val="center"/>
              <w:rPr>
                <w:rFonts w:hint="eastAsia" w:ascii="仿宋" w:hAnsi="仿宋" w:eastAsia="仿宋" w:cs="仿宋_GB2312"/>
                <w:sz w:val="24"/>
              </w:rPr>
            </w:pPr>
            <w:r>
              <w:rPr>
                <w:rFonts w:hint="eastAsia" w:ascii="仿宋" w:hAnsi="仿宋" w:eastAsia="仿宋" w:cs="仿宋_GB2312"/>
                <w:sz w:val="24"/>
              </w:rPr>
              <w:t>计算机教师</w:t>
            </w:r>
          </w:p>
        </w:tc>
        <w:tc>
          <w:tcPr>
            <w:tcW w:w="992" w:type="dxa"/>
            <w:noWrap w:val="0"/>
            <w:vAlign w:val="center"/>
          </w:tcPr>
          <w:p>
            <w:pPr>
              <w:spacing w:line="280" w:lineRule="exact"/>
              <w:jc w:val="center"/>
              <w:rPr>
                <w:rFonts w:hint="eastAsia" w:ascii="仿宋" w:hAnsi="仿宋" w:eastAsia="仿宋" w:cs="仿宋_GB2312"/>
                <w:sz w:val="24"/>
              </w:rPr>
            </w:pPr>
            <w:r>
              <w:rPr>
                <w:rFonts w:hint="eastAsia" w:ascii="仿宋" w:hAnsi="仿宋" w:eastAsia="仿宋" w:cs="仿宋_GB2312"/>
                <w:sz w:val="24"/>
              </w:rPr>
              <w:t>3</w:t>
            </w:r>
          </w:p>
        </w:tc>
        <w:tc>
          <w:tcPr>
            <w:tcW w:w="6946" w:type="dxa"/>
            <w:noWrap w:val="0"/>
            <w:vAlign w:val="top"/>
          </w:tcPr>
          <w:p>
            <w:pPr>
              <w:widowControl/>
              <w:spacing w:line="280" w:lineRule="exact"/>
              <w:jc w:val="left"/>
              <w:rPr>
                <w:rFonts w:hint="eastAsia" w:ascii="仿宋" w:hAnsi="仿宋" w:eastAsia="仿宋" w:cs="仿宋_GB2312"/>
                <w:color w:val="000000"/>
                <w:kern w:val="0"/>
                <w:sz w:val="24"/>
                <w:lang w:bidi="ar"/>
              </w:rPr>
            </w:pPr>
            <w:r>
              <w:rPr>
                <w:rFonts w:hint="eastAsia" w:ascii="仿宋" w:hAnsi="仿宋" w:eastAsia="仿宋" w:cs="仿宋_GB2312"/>
                <w:color w:val="000000"/>
                <w:kern w:val="0"/>
                <w:sz w:val="24"/>
                <w:lang w:bidi="ar"/>
              </w:rPr>
              <w:t>1、全日制研究生以上学历、硕士以上学位；全日制本科学历、学士学位（不含二级独立学院）须具有3年以上相关工作经历；2、专业：研究生：计算机软件与理论、计算机应用技术，职业技术教育学、教育技术学；本科生：计算机科学与技术、软件工程、网络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trPr>
        <w:tc>
          <w:tcPr>
            <w:tcW w:w="1101" w:type="dxa"/>
            <w:noWrap w:val="0"/>
            <w:vAlign w:val="center"/>
          </w:tcPr>
          <w:p>
            <w:pPr>
              <w:spacing w:line="280" w:lineRule="exact"/>
              <w:jc w:val="center"/>
              <w:rPr>
                <w:rFonts w:hint="eastAsia" w:ascii="仿宋" w:hAnsi="仿宋" w:eastAsia="仿宋" w:cs="仿宋_GB2312"/>
                <w:sz w:val="24"/>
              </w:rPr>
            </w:pPr>
            <w:r>
              <w:rPr>
                <w:rFonts w:hint="eastAsia" w:ascii="仿宋" w:hAnsi="仿宋" w:eastAsia="仿宋" w:cs="仿宋_GB2312"/>
                <w:sz w:val="24"/>
              </w:rPr>
              <w:t>广告</w:t>
            </w:r>
          </w:p>
          <w:p>
            <w:pPr>
              <w:spacing w:line="280" w:lineRule="exact"/>
              <w:jc w:val="center"/>
              <w:rPr>
                <w:rFonts w:hint="eastAsia" w:ascii="仿宋" w:hAnsi="仿宋" w:eastAsia="仿宋" w:cs="仿宋_GB2312"/>
                <w:sz w:val="24"/>
              </w:rPr>
            </w:pPr>
            <w:r>
              <w:rPr>
                <w:rFonts w:hint="eastAsia" w:ascii="仿宋" w:hAnsi="仿宋" w:eastAsia="仿宋" w:cs="仿宋_GB2312"/>
                <w:sz w:val="24"/>
              </w:rPr>
              <w:t>教师</w:t>
            </w:r>
          </w:p>
        </w:tc>
        <w:tc>
          <w:tcPr>
            <w:tcW w:w="992" w:type="dxa"/>
            <w:noWrap w:val="0"/>
            <w:vAlign w:val="center"/>
          </w:tcPr>
          <w:p>
            <w:pPr>
              <w:spacing w:line="280" w:lineRule="exact"/>
              <w:jc w:val="center"/>
              <w:rPr>
                <w:rFonts w:hint="eastAsia" w:ascii="仿宋" w:hAnsi="仿宋" w:eastAsia="仿宋" w:cs="仿宋_GB2312"/>
                <w:sz w:val="24"/>
              </w:rPr>
            </w:pPr>
            <w:r>
              <w:rPr>
                <w:rFonts w:hint="eastAsia" w:ascii="仿宋" w:hAnsi="仿宋" w:eastAsia="仿宋" w:cs="仿宋_GB2312"/>
                <w:sz w:val="24"/>
              </w:rPr>
              <w:t>1</w:t>
            </w:r>
          </w:p>
        </w:tc>
        <w:tc>
          <w:tcPr>
            <w:tcW w:w="6946" w:type="dxa"/>
            <w:noWrap w:val="0"/>
            <w:vAlign w:val="top"/>
          </w:tcPr>
          <w:p>
            <w:pPr>
              <w:widowControl/>
              <w:spacing w:line="280" w:lineRule="exact"/>
              <w:jc w:val="left"/>
              <w:rPr>
                <w:rFonts w:hint="eastAsia" w:ascii="仿宋" w:hAnsi="仿宋" w:eastAsia="仿宋" w:cs="仿宋_GB2312"/>
                <w:color w:val="000000"/>
                <w:kern w:val="0"/>
                <w:sz w:val="24"/>
                <w:lang w:bidi="ar"/>
              </w:rPr>
            </w:pPr>
            <w:r>
              <w:rPr>
                <w:rFonts w:hint="eastAsia" w:ascii="仿宋" w:hAnsi="仿宋" w:eastAsia="仿宋" w:cs="仿宋_GB2312"/>
                <w:color w:val="000000"/>
                <w:kern w:val="0"/>
                <w:sz w:val="24"/>
                <w:lang w:bidi="ar"/>
              </w:rPr>
              <w:t>1、全日制研究生以上学历、硕士以上学位；全日制本科学历、学士学位（不含二级独立学院）须具有3年以上相关工作经历；2、专业：研究生：设计艺术学、美术学。本科生：视觉传达设计、数字媒体艺术、艺术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3" w:hRule="atLeast"/>
        </w:trPr>
        <w:tc>
          <w:tcPr>
            <w:tcW w:w="1101" w:type="dxa"/>
            <w:noWrap w:val="0"/>
            <w:vAlign w:val="center"/>
          </w:tcPr>
          <w:p>
            <w:pPr>
              <w:spacing w:line="280" w:lineRule="exact"/>
              <w:jc w:val="center"/>
              <w:rPr>
                <w:rFonts w:hint="eastAsia" w:ascii="仿宋" w:hAnsi="仿宋" w:eastAsia="仿宋" w:cs="仿宋_GB2312"/>
                <w:sz w:val="24"/>
              </w:rPr>
            </w:pPr>
            <w:r>
              <w:rPr>
                <w:rFonts w:hint="eastAsia" w:ascii="仿宋" w:hAnsi="仿宋" w:eastAsia="仿宋" w:cs="仿宋_GB2312"/>
                <w:sz w:val="24"/>
              </w:rPr>
              <w:t>思想政治理论课教师</w:t>
            </w:r>
          </w:p>
        </w:tc>
        <w:tc>
          <w:tcPr>
            <w:tcW w:w="992" w:type="dxa"/>
            <w:noWrap w:val="0"/>
            <w:vAlign w:val="center"/>
          </w:tcPr>
          <w:p>
            <w:pPr>
              <w:spacing w:line="280" w:lineRule="exact"/>
              <w:jc w:val="center"/>
              <w:rPr>
                <w:rFonts w:hint="eastAsia" w:ascii="仿宋" w:hAnsi="仿宋" w:eastAsia="仿宋" w:cs="仿宋_GB2312"/>
                <w:sz w:val="24"/>
              </w:rPr>
            </w:pPr>
            <w:r>
              <w:rPr>
                <w:rFonts w:hint="eastAsia" w:ascii="仿宋" w:hAnsi="仿宋" w:eastAsia="仿宋" w:cs="仿宋_GB2312"/>
                <w:sz w:val="24"/>
              </w:rPr>
              <w:t>2</w:t>
            </w:r>
          </w:p>
        </w:tc>
        <w:tc>
          <w:tcPr>
            <w:tcW w:w="6946" w:type="dxa"/>
            <w:noWrap w:val="0"/>
            <w:vAlign w:val="top"/>
          </w:tcPr>
          <w:p>
            <w:pPr>
              <w:spacing w:line="280" w:lineRule="exact"/>
              <w:jc w:val="left"/>
              <w:rPr>
                <w:rFonts w:hint="eastAsia" w:ascii="仿宋" w:hAnsi="仿宋" w:eastAsia="仿宋" w:cs="仿宋_GB2312"/>
                <w:sz w:val="24"/>
              </w:rPr>
            </w:pPr>
            <w:r>
              <w:rPr>
                <w:rFonts w:hint="eastAsia" w:ascii="仿宋" w:hAnsi="仿宋" w:eastAsia="仿宋" w:cs="仿宋_GB2312"/>
                <w:sz w:val="24"/>
              </w:rPr>
              <w:t>1、</w:t>
            </w:r>
            <w:r>
              <w:rPr>
                <w:rFonts w:hint="eastAsia" w:ascii="仿宋" w:hAnsi="仿宋" w:eastAsia="仿宋" w:cs="仿宋_GB2312"/>
                <w:color w:val="000000"/>
                <w:kern w:val="0"/>
                <w:sz w:val="24"/>
                <w:lang w:bidi="ar"/>
              </w:rPr>
              <w:t>全日制研究生以上学历、硕士以上学位；全日制本科学历、学士学位（不含二级独立学院）</w:t>
            </w:r>
            <w:r>
              <w:rPr>
                <w:rFonts w:hint="eastAsia" w:ascii="仿宋" w:hAnsi="仿宋" w:eastAsia="仿宋" w:cs="仿宋_GB2312"/>
                <w:sz w:val="24"/>
              </w:rPr>
              <w:t>且为中共党员或中共预备党员；3、专业：政治学类。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101" w:type="dxa"/>
            <w:noWrap w:val="0"/>
            <w:vAlign w:val="center"/>
          </w:tcPr>
          <w:p>
            <w:pPr>
              <w:spacing w:line="280" w:lineRule="exact"/>
              <w:jc w:val="center"/>
              <w:rPr>
                <w:rFonts w:hint="eastAsia" w:ascii="仿宋" w:hAnsi="仿宋" w:eastAsia="仿宋" w:cs="仿宋_GB2312"/>
                <w:sz w:val="24"/>
              </w:rPr>
            </w:pPr>
            <w:r>
              <w:rPr>
                <w:rFonts w:hint="eastAsia" w:ascii="仿宋" w:hAnsi="仿宋" w:eastAsia="仿宋" w:cs="仿宋_GB2312"/>
                <w:sz w:val="24"/>
              </w:rPr>
              <w:t>会计教师</w:t>
            </w:r>
          </w:p>
        </w:tc>
        <w:tc>
          <w:tcPr>
            <w:tcW w:w="992" w:type="dxa"/>
            <w:noWrap w:val="0"/>
            <w:vAlign w:val="center"/>
          </w:tcPr>
          <w:p>
            <w:pPr>
              <w:spacing w:line="280" w:lineRule="exact"/>
              <w:jc w:val="center"/>
              <w:rPr>
                <w:rFonts w:hint="eastAsia" w:ascii="仿宋" w:hAnsi="仿宋" w:eastAsia="仿宋" w:cs="仿宋_GB2312"/>
                <w:sz w:val="24"/>
              </w:rPr>
            </w:pPr>
            <w:r>
              <w:rPr>
                <w:rFonts w:hint="eastAsia" w:ascii="仿宋" w:hAnsi="仿宋" w:eastAsia="仿宋" w:cs="仿宋_GB2312"/>
                <w:sz w:val="24"/>
              </w:rPr>
              <w:t>1</w:t>
            </w:r>
          </w:p>
        </w:tc>
        <w:tc>
          <w:tcPr>
            <w:tcW w:w="6946" w:type="dxa"/>
            <w:noWrap w:val="0"/>
            <w:vAlign w:val="top"/>
          </w:tcPr>
          <w:p>
            <w:pPr>
              <w:spacing w:line="280" w:lineRule="exact"/>
              <w:jc w:val="left"/>
              <w:rPr>
                <w:rFonts w:hint="eastAsia" w:ascii="仿宋" w:hAnsi="仿宋" w:eastAsia="仿宋" w:cs="仿宋_GB2312"/>
                <w:sz w:val="24"/>
              </w:rPr>
            </w:pPr>
            <w:r>
              <w:rPr>
                <w:rFonts w:hint="eastAsia" w:ascii="仿宋" w:hAnsi="仿宋" w:eastAsia="仿宋" w:cs="仿宋_GB2312"/>
                <w:kern w:val="0"/>
                <w:sz w:val="24"/>
                <w:lang w:bidi="ar"/>
              </w:rPr>
              <w:t>1、</w:t>
            </w:r>
            <w:r>
              <w:rPr>
                <w:rFonts w:hint="eastAsia" w:ascii="仿宋" w:hAnsi="仿宋" w:eastAsia="仿宋" w:cs="仿宋_GB2312"/>
                <w:color w:val="000000"/>
                <w:kern w:val="0"/>
                <w:sz w:val="24"/>
                <w:lang w:bidi="ar"/>
              </w:rPr>
              <w:t>全日制研究生以上学历、硕士以上学位；全日制本科学历、学士学位</w:t>
            </w:r>
            <w:r>
              <w:rPr>
                <w:rFonts w:hint="eastAsia" w:ascii="仿宋" w:hAnsi="仿宋" w:eastAsia="仿宋" w:cs="仿宋_GB2312"/>
                <w:kern w:val="0"/>
                <w:sz w:val="24"/>
                <w:lang w:bidi="ar"/>
              </w:rPr>
              <w:t>（不含二级独立学院）须具有3年以上相关工作经历；</w:t>
            </w:r>
            <w:r>
              <w:rPr>
                <w:rFonts w:hint="eastAsia" w:ascii="仿宋" w:hAnsi="仿宋" w:eastAsia="仿宋" w:cs="仿宋_GB2312"/>
                <w:sz w:val="24"/>
              </w:rPr>
              <w:t>2、专业：研究生：会计、会计学；本科：会计学、财务管理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1101" w:type="dxa"/>
            <w:noWrap w:val="0"/>
            <w:vAlign w:val="center"/>
          </w:tcPr>
          <w:p>
            <w:pPr>
              <w:spacing w:line="280" w:lineRule="exact"/>
              <w:jc w:val="center"/>
              <w:rPr>
                <w:rFonts w:hint="eastAsia" w:ascii="仿宋" w:hAnsi="仿宋" w:eastAsia="仿宋" w:cs="仿宋_GB2312"/>
                <w:sz w:val="24"/>
              </w:rPr>
            </w:pPr>
            <w:r>
              <w:rPr>
                <w:rFonts w:hint="eastAsia" w:ascii="仿宋" w:hAnsi="仿宋" w:eastAsia="仿宋" w:cs="仿宋_GB2312"/>
                <w:sz w:val="24"/>
              </w:rPr>
              <w:t>宠物临床诊疗技术教师</w:t>
            </w:r>
          </w:p>
        </w:tc>
        <w:tc>
          <w:tcPr>
            <w:tcW w:w="992" w:type="dxa"/>
            <w:noWrap w:val="0"/>
            <w:vAlign w:val="center"/>
          </w:tcPr>
          <w:p>
            <w:pPr>
              <w:spacing w:line="280" w:lineRule="exact"/>
              <w:jc w:val="center"/>
              <w:rPr>
                <w:rFonts w:hint="eastAsia" w:ascii="仿宋" w:hAnsi="仿宋" w:eastAsia="仿宋" w:cs="仿宋_GB2312"/>
                <w:sz w:val="24"/>
              </w:rPr>
            </w:pPr>
            <w:r>
              <w:rPr>
                <w:rFonts w:hint="eastAsia" w:ascii="仿宋" w:hAnsi="仿宋" w:eastAsia="仿宋" w:cs="仿宋_GB2312"/>
                <w:sz w:val="24"/>
              </w:rPr>
              <w:t>1</w:t>
            </w:r>
          </w:p>
        </w:tc>
        <w:tc>
          <w:tcPr>
            <w:tcW w:w="6946" w:type="dxa"/>
            <w:noWrap w:val="0"/>
            <w:vAlign w:val="top"/>
          </w:tcPr>
          <w:p>
            <w:pPr>
              <w:widowControl/>
              <w:spacing w:line="280" w:lineRule="exact"/>
              <w:jc w:val="left"/>
              <w:rPr>
                <w:rFonts w:hint="eastAsia" w:ascii="仿宋" w:hAnsi="仿宋" w:eastAsia="仿宋" w:cs="仿宋_GB2312"/>
                <w:color w:val="000000"/>
                <w:kern w:val="0"/>
                <w:sz w:val="24"/>
                <w:lang w:bidi="ar"/>
              </w:rPr>
            </w:pPr>
            <w:r>
              <w:rPr>
                <w:rFonts w:hint="eastAsia" w:ascii="仿宋" w:hAnsi="仿宋" w:eastAsia="仿宋" w:cs="仿宋_GB2312"/>
                <w:color w:val="000000"/>
                <w:kern w:val="0"/>
                <w:sz w:val="24"/>
                <w:lang w:bidi="ar"/>
              </w:rPr>
              <w:t>1、全日制研究生以上学历、硕士以上学位；全日制本科学历、学士学位； 2、专业：研究生：临床兽医学、兽医。本科生：动物医学、兽医。3、具有2年以上宠物临床工作经验。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1101" w:type="dxa"/>
            <w:noWrap w:val="0"/>
            <w:vAlign w:val="center"/>
          </w:tcPr>
          <w:p>
            <w:pPr>
              <w:spacing w:line="280" w:lineRule="exact"/>
              <w:jc w:val="center"/>
              <w:rPr>
                <w:rFonts w:hint="eastAsia" w:ascii="仿宋" w:hAnsi="仿宋" w:eastAsia="仿宋" w:cs="仿宋_GB2312"/>
                <w:sz w:val="24"/>
              </w:rPr>
            </w:pPr>
            <w:r>
              <w:rPr>
                <w:rFonts w:hint="eastAsia" w:ascii="仿宋" w:hAnsi="仿宋" w:eastAsia="仿宋" w:cs="仿宋_GB2312"/>
                <w:sz w:val="24"/>
              </w:rPr>
              <w:t>公共管理教师</w:t>
            </w:r>
          </w:p>
        </w:tc>
        <w:tc>
          <w:tcPr>
            <w:tcW w:w="992" w:type="dxa"/>
            <w:noWrap w:val="0"/>
            <w:vAlign w:val="center"/>
          </w:tcPr>
          <w:p>
            <w:pPr>
              <w:spacing w:line="280" w:lineRule="exact"/>
              <w:jc w:val="center"/>
              <w:rPr>
                <w:rFonts w:hint="eastAsia" w:ascii="仿宋" w:hAnsi="仿宋" w:eastAsia="仿宋" w:cs="仿宋_GB2312"/>
                <w:sz w:val="24"/>
              </w:rPr>
            </w:pPr>
            <w:r>
              <w:rPr>
                <w:rFonts w:hint="eastAsia" w:ascii="仿宋" w:hAnsi="仿宋" w:eastAsia="仿宋" w:cs="仿宋_GB2312"/>
                <w:sz w:val="24"/>
              </w:rPr>
              <w:t>1</w:t>
            </w:r>
          </w:p>
        </w:tc>
        <w:tc>
          <w:tcPr>
            <w:tcW w:w="6946" w:type="dxa"/>
            <w:noWrap w:val="0"/>
            <w:vAlign w:val="top"/>
          </w:tcPr>
          <w:p>
            <w:pPr>
              <w:widowControl/>
              <w:spacing w:line="280" w:lineRule="exact"/>
              <w:jc w:val="left"/>
              <w:rPr>
                <w:rFonts w:hint="eastAsia" w:ascii="仿宋" w:hAnsi="仿宋" w:eastAsia="仿宋" w:cs="仿宋_GB2312"/>
                <w:kern w:val="0"/>
                <w:sz w:val="24"/>
                <w:lang w:bidi="ar"/>
              </w:rPr>
            </w:pPr>
            <w:r>
              <w:rPr>
                <w:rFonts w:hint="eastAsia" w:ascii="仿宋" w:hAnsi="仿宋" w:eastAsia="仿宋" w:cs="仿宋_GB2312"/>
                <w:kern w:val="0"/>
                <w:sz w:val="24"/>
                <w:lang w:bidi="ar"/>
              </w:rPr>
              <w:t>1、</w:t>
            </w:r>
            <w:r>
              <w:rPr>
                <w:rFonts w:hint="eastAsia" w:ascii="仿宋" w:hAnsi="仿宋" w:eastAsia="仿宋" w:cs="仿宋_GB2312"/>
                <w:color w:val="000000"/>
                <w:kern w:val="0"/>
                <w:sz w:val="24"/>
                <w:lang w:bidi="ar"/>
              </w:rPr>
              <w:t>全日制研究生以上学历、硕士以上学位；全日制本科学历、学士学位</w:t>
            </w:r>
            <w:r>
              <w:rPr>
                <w:rFonts w:hint="eastAsia" w:ascii="仿宋" w:hAnsi="仿宋" w:eastAsia="仿宋" w:cs="仿宋_GB2312"/>
                <w:kern w:val="0"/>
                <w:sz w:val="24"/>
                <w:lang w:bidi="ar"/>
              </w:rPr>
              <w:t>（不含二级独立学院）须具有3年以上相关工作经历；2、专业：研究生：行政管理、公共管理；本科：行政管理、公共事业管理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3" w:hRule="atLeast"/>
        </w:trPr>
        <w:tc>
          <w:tcPr>
            <w:tcW w:w="1101" w:type="dxa"/>
            <w:noWrap w:val="0"/>
            <w:vAlign w:val="center"/>
          </w:tcPr>
          <w:p>
            <w:pPr>
              <w:spacing w:line="280" w:lineRule="exact"/>
              <w:jc w:val="center"/>
              <w:rPr>
                <w:rFonts w:hint="eastAsia" w:ascii="仿宋" w:hAnsi="仿宋" w:eastAsia="仿宋" w:cs="仿宋_GB2312"/>
                <w:sz w:val="24"/>
              </w:rPr>
            </w:pPr>
            <w:r>
              <w:rPr>
                <w:rFonts w:hint="eastAsia" w:ascii="仿宋" w:hAnsi="仿宋" w:eastAsia="仿宋" w:cs="仿宋_GB2312"/>
                <w:sz w:val="24"/>
              </w:rPr>
              <w:t>政治</w:t>
            </w:r>
          </w:p>
          <w:p>
            <w:pPr>
              <w:spacing w:line="280" w:lineRule="exact"/>
              <w:jc w:val="center"/>
              <w:rPr>
                <w:rFonts w:hint="eastAsia" w:ascii="仿宋" w:hAnsi="仿宋" w:eastAsia="仿宋" w:cs="仿宋_GB2312"/>
                <w:sz w:val="24"/>
              </w:rPr>
            </w:pPr>
            <w:r>
              <w:rPr>
                <w:rFonts w:hint="eastAsia" w:ascii="仿宋" w:hAnsi="仿宋" w:eastAsia="仿宋" w:cs="仿宋_GB2312"/>
                <w:sz w:val="24"/>
              </w:rPr>
              <w:t>辅导员</w:t>
            </w:r>
          </w:p>
        </w:tc>
        <w:tc>
          <w:tcPr>
            <w:tcW w:w="992" w:type="dxa"/>
            <w:noWrap w:val="0"/>
            <w:vAlign w:val="center"/>
          </w:tcPr>
          <w:p>
            <w:pPr>
              <w:spacing w:line="280" w:lineRule="exact"/>
              <w:jc w:val="center"/>
              <w:rPr>
                <w:rFonts w:hint="eastAsia" w:ascii="仿宋" w:hAnsi="仿宋" w:eastAsia="仿宋" w:cs="仿宋_GB2312"/>
                <w:sz w:val="24"/>
              </w:rPr>
            </w:pPr>
            <w:r>
              <w:rPr>
                <w:rFonts w:hint="eastAsia" w:ascii="仿宋" w:hAnsi="仿宋" w:eastAsia="仿宋" w:cs="仿宋_GB2312"/>
                <w:sz w:val="24"/>
              </w:rPr>
              <w:t>6</w:t>
            </w:r>
          </w:p>
        </w:tc>
        <w:tc>
          <w:tcPr>
            <w:tcW w:w="6946" w:type="dxa"/>
            <w:noWrap w:val="0"/>
            <w:vAlign w:val="top"/>
          </w:tcPr>
          <w:p>
            <w:pPr>
              <w:widowControl/>
              <w:spacing w:line="280" w:lineRule="exact"/>
              <w:jc w:val="left"/>
              <w:rPr>
                <w:rFonts w:hint="eastAsia" w:ascii="仿宋" w:hAnsi="仿宋" w:eastAsia="仿宋" w:cs="仿宋_GB2312"/>
                <w:color w:val="000000"/>
                <w:kern w:val="0"/>
                <w:sz w:val="24"/>
                <w:lang w:bidi="ar"/>
              </w:rPr>
            </w:pPr>
            <w:r>
              <w:rPr>
                <w:rFonts w:hint="eastAsia" w:ascii="仿宋" w:hAnsi="仿宋" w:eastAsia="仿宋" w:cs="仿宋_GB2312"/>
                <w:color w:val="000000"/>
                <w:kern w:val="0"/>
                <w:sz w:val="24"/>
                <w:lang w:bidi="ar"/>
              </w:rPr>
              <w:t>1、全日制研究生以上学历、硕士以上学位；全日制本科学历、学士学位（不含二级独立学院）且为中共党员或中共预备党员或担任过一学年院级以上团委（学生会）干部；2、专业不限；3、3名男生（需出入男生宿舍），3名女生（需出入女生宿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3" w:hRule="atLeast"/>
        </w:trPr>
        <w:tc>
          <w:tcPr>
            <w:tcW w:w="1101" w:type="dxa"/>
            <w:noWrap w:val="0"/>
            <w:vAlign w:val="center"/>
          </w:tcPr>
          <w:p>
            <w:pPr>
              <w:spacing w:line="280" w:lineRule="exact"/>
              <w:jc w:val="center"/>
              <w:rPr>
                <w:rFonts w:hint="eastAsia" w:ascii="仿宋" w:hAnsi="仿宋" w:eastAsia="仿宋" w:cs="仿宋_GB2312"/>
                <w:sz w:val="24"/>
              </w:rPr>
            </w:pPr>
            <w:r>
              <w:rPr>
                <w:rFonts w:hint="eastAsia" w:ascii="仿宋" w:hAnsi="仿宋" w:eastAsia="仿宋" w:cs="仿宋_GB2312"/>
                <w:sz w:val="24"/>
              </w:rPr>
              <w:t>汽车实训教师</w:t>
            </w:r>
          </w:p>
        </w:tc>
        <w:tc>
          <w:tcPr>
            <w:tcW w:w="992" w:type="dxa"/>
            <w:noWrap w:val="0"/>
            <w:vAlign w:val="center"/>
          </w:tcPr>
          <w:p>
            <w:pPr>
              <w:spacing w:line="280" w:lineRule="exact"/>
              <w:jc w:val="center"/>
              <w:rPr>
                <w:rFonts w:hint="eastAsia" w:ascii="仿宋" w:hAnsi="仿宋" w:eastAsia="仿宋" w:cs="仿宋_GB2312"/>
                <w:sz w:val="24"/>
              </w:rPr>
            </w:pPr>
            <w:r>
              <w:rPr>
                <w:rFonts w:hint="eastAsia" w:ascii="仿宋" w:hAnsi="仿宋" w:eastAsia="仿宋" w:cs="仿宋_GB2312"/>
                <w:sz w:val="24"/>
              </w:rPr>
              <w:t>1</w:t>
            </w:r>
          </w:p>
        </w:tc>
        <w:tc>
          <w:tcPr>
            <w:tcW w:w="6946" w:type="dxa"/>
            <w:noWrap w:val="0"/>
            <w:vAlign w:val="top"/>
          </w:tcPr>
          <w:p>
            <w:pPr>
              <w:widowControl/>
              <w:spacing w:line="280" w:lineRule="exact"/>
              <w:jc w:val="left"/>
              <w:rPr>
                <w:rFonts w:hint="eastAsia" w:ascii="仿宋" w:hAnsi="仿宋" w:eastAsia="仿宋" w:cs="仿宋_GB2312"/>
                <w:color w:val="000000"/>
                <w:kern w:val="0"/>
                <w:sz w:val="24"/>
                <w:lang w:bidi="ar"/>
              </w:rPr>
            </w:pPr>
            <w:r>
              <w:rPr>
                <w:rFonts w:hint="eastAsia" w:ascii="仿宋" w:hAnsi="仿宋" w:eastAsia="仿宋" w:cs="仿宋_GB2312"/>
                <w:color w:val="000000"/>
                <w:kern w:val="0"/>
                <w:sz w:val="24"/>
                <w:lang w:bidi="ar"/>
              </w:rPr>
              <w:t>1、全日制专科及以上学历，其中专科学历须有3年以上相关工作经历；2、专业：本科生：车辆工程、汽车服务工程、汽车维修工程教育；专科生：汽车制造与装配技术、汽车检测与维修技术、汽车电子技术、汽车造型技术、汽车试验技术、汽车改装技术、新能源汽车技术、汽车运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trPr>
        <w:tc>
          <w:tcPr>
            <w:tcW w:w="1101" w:type="dxa"/>
            <w:noWrap w:val="0"/>
            <w:vAlign w:val="center"/>
          </w:tcPr>
          <w:p>
            <w:pPr>
              <w:spacing w:line="280" w:lineRule="exact"/>
              <w:jc w:val="center"/>
              <w:rPr>
                <w:rFonts w:hint="eastAsia" w:ascii="仿宋" w:hAnsi="仿宋" w:eastAsia="仿宋" w:cs="仿宋_GB2312"/>
                <w:sz w:val="24"/>
              </w:rPr>
            </w:pPr>
            <w:r>
              <w:rPr>
                <w:rFonts w:hint="eastAsia" w:ascii="仿宋" w:hAnsi="仿宋" w:eastAsia="仿宋" w:cs="仿宋_GB2312"/>
                <w:sz w:val="24"/>
              </w:rPr>
              <w:t>财务</w:t>
            </w:r>
          </w:p>
          <w:p>
            <w:pPr>
              <w:spacing w:line="280" w:lineRule="exact"/>
              <w:jc w:val="center"/>
              <w:rPr>
                <w:rFonts w:hint="eastAsia" w:ascii="仿宋" w:hAnsi="仿宋" w:eastAsia="仿宋" w:cs="仿宋_GB2312"/>
                <w:sz w:val="24"/>
              </w:rPr>
            </w:pPr>
            <w:r>
              <w:rPr>
                <w:rFonts w:hint="eastAsia" w:ascii="仿宋" w:hAnsi="仿宋" w:eastAsia="仿宋" w:cs="仿宋_GB2312"/>
                <w:sz w:val="24"/>
              </w:rPr>
              <w:t>人员</w:t>
            </w:r>
          </w:p>
        </w:tc>
        <w:tc>
          <w:tcPr>
            <w:tcW w:w="992" w:type="dxa"/>
            <w:noWrap w:val="0"/>
            <w:vAlign w:val="center"/>
          </w:tcPr>
          <w:p>
            <w:pPr>
              <w:spacing w:line="280" w:lineRule="exact"/>
              <w:jc w:val="center"/>
              <w:rPr>
                <w:rFonts w:hint="eastAsia" w:ascii="仿宋" w:hAnsi="仿宋" w:eastAsia="仿宋" w:cs="仿宋_GB2312"/>
                <w:sz w:val="24"/>
              </w:rPr>
            </w:pPr>
            <w:r>
              <w:rPr>
                <w:rFonts w:hint="eastAsia" w:ascii="仿宋" w:hAnsi="仿宋" w:eastAsia="仿宋" w:cs="仿宋_GB2312"/>
                <w:sz w:val="24"/>
              </w:rPr>
              <w:t>1</w:t>
            </w:r>
          </w:p>
        </w:tc>
        <w:tc>
          <w:tcPr>
            <w:tcW w:w="6946" w:type="dxa"/>
            <w:noWrap w:val="0"/>
            <w:vAlign w:val="top"/>
          </w:tcPr>
          <w:p>
            <w:pPr>
              <w:widowControl/>
              <w:spacing w:line="280" w:lineRule="exact"/>
              <w:jc w:val="left"/>
              <w:rPr>
                <w:rFonts w:hint="eastAsia" w:ascii="仿宋" w:hAnsi="仿宋" w:eastAsia="仿宋" w:cs="仿宋_GB2312"/>
                <w:color w:val="000000"/>
                <w:kern w:val="0"/>
                <w:sz w:val="24"/>
                <w:lang w:bidi="ar"/>
              </w:rPr>
            </w:pPr>
            <w:r>
              <w:rPr>
                <w:rFonts w:hint="eastAsia" w:ascii="仿宋" w:hAnsi="仿宋" w:eastAsia="仿宋" w:cs="仿宋_GB2312"/>
                <w:color w:val="000000"/>
                <w:kern w:val="0"/>
                <w:sz w:val="24"/>
                <w:lang w:bidi="ar"/>
              </w:rPr>
              <w:t>1、全日制本科（不含二级独立学院）以上学历、学士以上学位；2、会计师或以上职称，或具有5年以上财务工作经历；3、专业：会计学、财务管理。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trPr>
        <w:tc>
          <w:tcPr>
            <w:tcW w:w="1101" w:type="dxa"/>
            <w:noWrap w:val="0"/>
            <w:vAlign w:val="center"/>
          </w:tcPr>
          <w:p>
            <w:pPr>
              <w:spacing w:line="280" w:lineRule="exact"/>
              <w:jc w:val="center"/>
              <w:rPr>
                <w:rFonts w:hint="eastAsia" w:ascii="仿宋" w:hAnsi="仿宋" w:eastAsia="仿宋" w:cs="仿宋_GB2312"/>
                <w:sz w:val="24"/>
              </w:rPr>
            </w:pPr>
            <w:r>
              <w:rPr>
                <w:rFonts w:hint="eastAsia" w:ascii="仿宋" w:hAnsi="仿宋" w:eastAsia="仿宋" w:cs="仿宋_GB2312"/>
                <w:sz w:val="24"/>
              </w:rPr>
              <w:t>执业</w:t>
            </w:r>
          </w:p>
          <w:p>
            <w:pPr>
              <w:spacing w:line="280" w:lineRule="exact"/>
              <w:jc w:val="center"/>
              <w:rPr>
                <w:rFonts w:hint="eastAsia" w:ascii="仿宋" w:hAnsi="仿宋" w:eastAsia="仿宋" w:cs="仿宋_GB2312"/>
                <w:sz w:val="24"/>
              </w:rPr>
            </w:pPr>
            <w:r>
              <w:rPr>
                <w:rFonts w:hint="eastAsia" w:ascii="仿宋" w:hAnsi="仿宋" w:eastAsia="仿宋" w:cs="仿宋_GB2312"/>
                <w:sz w:val="24"/>
              </w:rPr>
              <w:t>护士</w:t>
            </w:r>
          </w:p>
        </w:tc>
        <w:tc>
          <w:tcPr>
            <w:tcW w:w="992" w:type="dxa"/>
            <w:noWrap w:val="0"/>
            <w:vAlign w:val="center"/>
          </w:tcPr>
          <w:p>
            <w:pPr>
              <w:spacing w:line="280" w:lineRule="exact"/>
              <w:jc w:val="center"/>
              <w:rPr>
                <w:rFonts w:hint="eastAsia" w:ascii="仿宋" w:hAnsi="仿宋" w:eastAsia="仿宋" w:cs="仿宋_GB2312"/>
                <w:sz w:val="24"/>
              </w:rPr>
            </w:pPr>
            <w:r>
              <w:rPr>
                <w:rFonts w:hint="eastAsia" w:ascii="仿宋" w:hAnsi="仿宋" w:eastAsia="仿宋" w:cs="仿宋_GB2312"/>
                <w:sz w:val="24"/>
              </w:rPr>
              <w:t>1</w:t>
            </w:r>
          </w:p>
        </w:tc>
        <w:tc>
          <w:tcPr>
            <w:tcW w:w="6946" w:type="dxa"/>
            <w:noWrap w:val="0"/>
            <w:vAlign w:val="top"/>
          </w:tcPr>
          <w:p>
            <w:pPr>
              <w:widowControl/>
              <w:spacing w:line="280" w:lineRule="exact"/>
              <w:jc w:val="left"/>
              <w:rPr>
                <w:rFonts w:hint="eastAsia" w:ascii="仿宋" w:hAnsi="仿宋" w:eastAsia="仿宋" w:cs="仿宋_GB2312"/>
                <w:color w:val="000000"/>
                <w:kern w:val="0"/>
                <w:sz w:val="24"/>
                <w:lang w:bidi="ar"/>
              </w:rPr>
            </w:pPr>
            <w:r>
              <w:rPr>
                <w:rFonts w:hint="eastAsia" w:ascii="仿宋" w:hAnsi="仿宋" w:eastAsia="仿宋" w:cs="仿宋_GB2312"/>
                <w:color w:val="000000"/>
                <w:kern w:val="0"/>
                <w:sz w:val="24"/>
                <w:lang w:bidi="ar"/>
              </w:rPr>
              <w:t>1、全日制本科（不含二级独立学院）以上学历、学士以上学位，取得执业护士证；全日制专科学历且有2年以上相关工作经历，取得执业护士证；2、专业：护理。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1101" w:type="dxa"/>
            <w:noWrap w:val="0"/>
            <w:vAlign w:val="center"/>
          </w:tcPr>
          <w:p>
            <w:pPr>
              <w:spacing w:line="280" w:lineRule="exact"/>
              <w:jc w:val="center"/>
              <w:rPr>
                <w:rFonts w:hint="eastAsia" w:ascii="仿宋" w:hAnsi="仿宋" w:eastAsia="仿宋" w:cs="仿宋_GB2312"/>
                <w:sz w:val="24"/>
              </w:rPr>
            </w:pPr>
            <w:r>
              <w:rPr>
                <w:rFonts w:hint="eastAsia" w:ascii="仿宋" w:hAnsi="仿宋" w:eastAsia="仿宋" w:cs="仿宋_GB2312"/>
                <w:sz w:val="24"/>
              </w:rPr>
              <w:t>宣传</w:t>
            </w:r>
          </w:p>
          <w:p>
            <w:pPr>
              <w:spacing w:line="280" w:lineRule="exact"/>
              <w:jc w:val="center"/>
              <w:rPr>
                <w:rFonts w:hint="eastAsia" w:ascii="仿宋" w:hAnsi="仿宋" w:eastAsia="仿宋" w:cs="仿宋_GB2312"/>
                <w:sz w:val="24"/>
              </w:rPr>
            </w:pPr>
            <w:r>
              <w:rPr>
                <w:rFonts w:hint="eastAsia" w:ascii="仿宋" w:hAnsi="仿宋" w:eastAsia="仿宋" w:cs="仿宋_GB2312"/>
                <w:sz w:val="24"/>
              </w:rPr>
              <w:t>干事</w:t>
            </w:r>
          </w:p>
        </w:tc>
        <w:tc>
          <w:tcPr>
            <w:tcW w:w="992" w:type="dxa"/>
            <w:noWrap w:val="0"/>
            <w:vAlign w:val="center"/>
          </w:tcPr>
          <w:p>
            <w:pPr>
              <w:spacing w:line="280" w:lineRule="exact"/>
              <w:jc w:val="center"/>
              <w:rPr>
                <w:rFonts w:hint="eastAsia" w:ascii="仿宋" w:hAnsi="仿宋" w:eastAsia="仿宋" w:cs="仿宋_GB2312"/>
                <w:sz w:val="24"/>
              </w:rPr>
            </w:pPr>
            <w:r>
              <w:rPr>
                <w:rFonts w:hint="eastAsia" w:ascii="仿宋" w:hAnsi="仿宋" w:eastAsia="仿宋" w:cs="仿宋_GB2312"/>
                <w:sz w:val="24"/>
              </w:rPr>
              <w:t>1</w:t>
            </w:r>
          </w:p>
        </w:tc>
        <w:tc>
          <w:tcPr>
            <w:tcW w:w="6946" w:type="dxa"/>
            <w:noWrap w:val="0"/>
            <w:vAlign w:val="top"/>
          </w:tcPr>
          <w:p>
            <w:pPr>
              <w:widowControl/>
              <w:spacing w:line="280" w:lineRule="exact"/>
              <w:jc w:val="left"/>
              <w:rPr>
                <w:rFonts w:hint="eastAsia" w:ascii="仿宋" w:hAnsi="仿宋" w:eastAsia="仿宋" w:cs="仿宋_GB2312"/>
                <w:color w:val="000000"/>
                <w:kern w:val="0"/>
                <w:sz w:val="24"/>
                <w:lang w:bidi="ar"/>
              </w:rPr>
            </w:pPr>
            <w:r>
              <w:rPr>
                <w:rFonts w:hint="eastAsia" w:ascii="仿宋" w:hAnsi="仿宋" w:eastAsia="仿宋" w:cs="仿宋_GB2312"/>
                <w:color w:val="000000"/>
                <w:kern w:val="0"/>
                <w:sz w:val="24"/>
                <w:lang w:bidi="ar"/>
              </w:rPr>
              <w:t>1、本科或以上学历; 2、专业：中国语言文学类，新闻传播学类；3、同等条件下在市级以上新闻媒体发表过作品者优先。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trPr>
        <w:tc>
          <w:tcPr>
            <w:tcW w:w="1101" w:type="dxa"/>
            <w:noWrap w:val="0"/>
            <w:vAlign w:val="center"/>
          </w:tcPr>
          <w:p>
            <w:pPr>
              <w:spacing w:line="280" w:lineRule="exact"/>
              <w:jc w:val="center"/>
              <w:rPr>
                <w:rFonts w:hint="eastAsia" w:ascii="仿宋" w:hAnsi="仿宋" w:eastAsia="仿宋" w:cs="仿宋_GB2312"/>
                <w:sz w:val="24"/>
              </w:rPr>
            </w:pPr>
            <w:r>
              <w:rPr>
                <w:rFonts w:hint="eastAsia" w:ascii="仿宋" w:hAnsi="仿宋" w:eastAsia="仿宋" w:cs="仿宋_GB2312"/>
                <w:sz w:val="24"/>
              </w:rPr>
              <w:t>团委  干事</w:t>
            </w:r>
          </w:p>
        </w:tc>
        <w:tc>
          <w:tcPr>
            <w:tcW w:w="992" w:type="dxa"/>
            <w:noWrap w:val="0"/>
            <w:vAlign w:val="center"/>
          </w:tcPr>
          <w:p>
            <w:pPr>
              <w:spacing w:line="280" w:lineRule="exact"/>
              <w:jc w:val="center"/>
              <w:rPr>
                <w:rFonts w:hint="eastAsia" w:ascii="仿宋" w:hAnsi="仿宋" w:eastAsia="仿宋" w:cs="仿宋_GB2312"/>
                <w:sz w:val="24"/>
              </w:rPr>
            </w:pPr>
            <w:r>
              <w:rPr>
                <w:rFonts w:hint="eastAsia" w:ascii="仿宋" w:hAnsi="仿宋" w:eastAsia="仿宋" w:cs="仿宋_GB2312"/>
                <w:sz w:val="24"/>
              </w:rPr>
              <w:t>1</w:t>
            </w:r>
          </w:p>
        </w:tc>
        <w:tc>
          <w:tcPr>
            <w:tcW w:w="6946" w:type="dxa"/>
            <w:noWrap w:val="0"/>
            <w:vAlign w:val="top"/>
          </w:tcPr>
          <w:p>
            <w:pPr>
              <w:widowControl/>
              <w:spacing w:line="280" w:lineRule="exact"/>
              <w:jc w:val="left"/>
              <w:rPr>
                <w:rFonts w:hint="eastAsia" w:ascii="仿宋" w:hAnsi="仿宋" w:eastAsia="仿宋" w:cs="仿宋_GB2312"/>
                <w:kern w:val="0"/>
                <w:sz w:val="24"/>
                <w:lang w:bidi="ar"/>
              </w:rPr>
            </w:pPr>
            <w:r>
              <w:rPr>
                <w:rFonts w:hint="eastAsia" w:ascii="仿宋" w:hAnsi="仿宋" w:eastAsia="仿宋" w:cs="仿宋_GB2312"/>
                <w:kern w:val="0"/>
                <w:sz w:val="24"/>
                <w:lang w:bidi="ar"/>
              </w:rPr>
              <w:t>1、全日制研究生以上学历、硕士以上学位；全日制本科学历、学士学位（不含二级独立学院）且为中共党员或中共预备党员或担任过一学年院级以上团委（学生会）干部；2、专业不限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2" w:hRule="atLeast"/>
        </w:trPr>
        <w:tc>
          <w:tcPr>
            <w:tcW w:w="1101" w:type="dxa"/>
            <w:noWrap w:val="0"/>
            <w:vAlign w:val="center"/>
          </w:tcPr>
          <w:p>
            <w:pPr>
              <w:spacing w:line="280" w:lineRule="exact"/>
              <w:jc w:val="center"/>
              <w:rPr>
                <w:rFonts w:hint="eastAsia" w:ascii="仿宋" w:hAnsi="仿宋" w:eastAsia="仿宋" w:cs="仿宋_GB2312"/>
                <w:sz w:val="24"/>
              </w:rPr>
            </w:pPr>
            <w:r>
              <w:rPr>
                <w:rFonts w:hint="eastAsia" w:ascii="仿宋" w:hAnsi="仿宋" w:eastAsia="仿宋" w:cs="仿宋_GB2312"/>
                <w:sz w:val="24"/>
              </w:rPr>
              <w:t>合计</w:t>
            </w:r>
          </w:p>
        </w:tc>
        <w:tc>
          <w:tcPr>
            <w:tcW w:w="992" w:type="dxa"/>
            <w:noWrap w:val="0"/>
            <w:vAlign w:val="center"/>
          </w:tcPr>
          <w:p>
            <w:pPr>
              <w:spacing w:line="280" w:lineRule="exact"/>
              <w:jc w:val="center"/>
              <w:rPr>
                <w:rFonts w:ascii="仿宋" w:hAnsi="仿宋" w:eastAsia="仿宋" w:cs="仿宋_GB2312"/>
                <w:sz w:val="24"/>
              </w:rPr>
            </w:pPr>
            <w:r>
              <w:rPr>
                <w:rFonts w:hint="eastAsia" w:ascii="仿宋" w:hAnsi="仿宋" w:eastAsia="仿宋" w:cs="仿宋_GB2312"/>
                <w:sz w:val="24"/>
              </w:rPr>
              <w:t>25</w:t>
            </w:r>
          </w:p>
        </w:tc>
        <w:tc>
          <w:tcPr>
            <w:tcW w:w="6946" w:type="dxa"/>
            <w:noWrap w:val="0"/>
            <w:vAlign w:val="top"/>
          </w:tcPr>
          <w:p>
            <w:pPr>
              <w:spacing w:line="280" w:lineRule="exact"/>
              <w:jc w:val="center"/>
              <w:rPr>
                <w:rFonts w:hint="eastAsia" w:ascii="仿宋" w:hAnsi="仿宋" w:eastAsia="仿宋" w:cs="仿宋_GB2312"/>
                <w:sz w:val="24"/>
              </w:rPr>
            </w:pPr>
          </w:p>
        </w:tc>
      </w:tr>
    </w:tbl>
    <w:p>
      <w:pPr>
        <w:spacing w:line="240" w:lineRule="exact"/>
        <w:ind w:firstLine="480" w:firstLineChars="200"/>
        <w:jc w:val="center"/>
        <w:rPr>
          <w:rFonts w:hint="eastAsia" w:ascii="仿宋" w:hAnsi="仿宋" w:eastAsia="仿宋" w:cs="仿宋_GB2312"/>
          <w:sz w:val="24"/>
        </w:rPr>
      </w:pPr>
    </w:p>
    <w:p>
      <w:pPr>
        <w:spacing w:line="240" w:lineRule="exact"/>
        <w:ind w:firstLine="480" w:firstLineChars="200"/>
        <w:jc w:val="left"/>
        <w:rPr>
          <w:rFonts w:hint="eastAsia" w:ascii="仿宋" w:hAnsi="仿宋" w:eastAsia="仿宋" w:cs="仿宋_GB2312"/>
          <w:sz w:val="24"/>
        </w:rPr>
      </w:pPr>
      <w:r>
        <w:rPr>
          <w:rFonts w:hint="eastAsia" w:ascii="仿宋" w:hAnsi="仿宋" w:eastAsia="仿宋" w:cs="仿宋_GB2312"/>
          <w:sz w:val="24"/>
        </w:rPr>
        <w:t>注：（一）教师岗位：1、全日制本科（不含二级独立学院）年龄在30周岁以下；有5年以上相关工作经历或具有中级职称者，年龄放宽到35周岁；具有副高以上职称者或市级以上学科带头人或主持项目获省级教学成果奖者，年龄放宽到40周岁；2、全日制硕士研究生年龄35周岁以下，具有副高以上职称者或市级以上学科带头人或主持项目获省级教学成果奖者，年龄放宽到40周岁。</w:t>
      </w:r>
    </w:p>
    <w:p>
      <w:pPr>
        <w:spacing w:line="240" w:lineRule="exact"/>
        <w:ind w:firstLine="480" w:firstLineChars="200"/>
        <w:jc w:val="left"/>
        <w:rPr>
          <w:rFonts w:hint="eastAsia" w:ascii="仿宋" w:hAnsi="仿宋" w:eastAsia="仿宋" w:cs="仿宋_GB2312"/>
          <w:sz w:val="24"/>
        </w:rPr>
      </w:pPr>
      <w:r>
        <w:rPr>
          <w:rFonts w:hint="eastAsia" w:ascii="仿宋" w:hAnsi="仿宋" w:eastAsia="仿宋" w:cs="仿宋_GB2312"/>
          <w:sz w:val="24"/>
        </w:rPr>
        <w:t>(二)辅导员岗位：全日制本科生（不含二级独立学院）年龄在30周岁以下，全日制硕士研究生年龄35周岁以下。</w:t>
      </w:r>
    </w:p>
    <w:p>
      <w:pPr>
        <w:spacing w:line="240" w:lineRule="exact"/>
        <w:ind w:firstLine="360" w:firstLineChars="150"/>
        <w:jc w:val="left"/>
        <w:rPr>
          <w:rFonts w:hint="eastAsia" w:ascii="仿宋" w:hAnsi="仿宋" w:eastAsia="仿宋" w:cs="仿宋_GB2312"/>
          <w:sz w:val="24"/>
        </w:rPr>
      </w:pPr>
      <w:r>
        <w:rPr>
          <w:rFonts w:hint="eastAsia" w:ascii="仿宋" w:hAnsi="仿宋" w:eastAsia="仿宋" w:cs="仿宋_GB2312"/>
          <w:sz w:val="24"/>
        </w:rPr>
        <w:t>（三）实训教师岗位：年龄35周岁以下，获地市级以上工匠称号的年龄40周岁以下。</w:t>
      </w:r>
    </w:p>
    <w:p>
      <w:pPr>
        <w:spacing w:line="240" w:lineRule="exact"/>
        <w:ind w:firstLine="360" w:firstLineChars="150"/>
        <w:jc w:val="left"/>
        <w:rPr>
          <w:rFonts w:hint="eastAsia" w:ascii="仿宋" w:hAnsi="仿宋" w:eastAsia="仿宋" w:cs="仿宋_GB2312"/>
          <w:sz w:val="24"/>
        </w:rPr>
      </w:pPr>
      <w:r>
        <w:rPr>
          <w:rFonts w:hint="eastAsia" w:ascii="仿宋" w:hAnsi="仿宋" w:eastAsia="仿宋" w:cs="仿宋_GB2312"/>
          <w:sz w:val="24"/>
        </w:rPr>
        <w:t>（四）其他岗位：年龄35周岁以下。其中团委干事30岁以下。</w:t>
      </w:r>
    </w:p>
    <w:p>
      <w:pPr>
        <w:spacing w:line="240" w:lineRule="exact"/>
        <w:ind w:firstLine="360" w:firstLineChars="150"/>
        <w:jc w:val="left"/>
        <w:rPr>
          <w:rFonts w:hint="eastAsia" w:ascii="仿宋" w:hAnsi="仿宋" w:eastAsia="仿宋" w:cs="仿宋_GB2312"/>
          <w:sz w:val="24"/>
        </w:rPr>
      </w:pPr>
      <w:r>
        <w:rPr>
          <w:rFonts w:hint="eastAsia" w:ascii="仿宋" w:hAnsi="仿宋" w:eastAsia="仿宋" w:cs="仿宋_GB2312"/>
          <w:sz w:val="24"/>
        </w:rPr>
        <w:t>（五）招聘岗位年龄条件，按以下年月确定：30周岁以下（1989年7月1日以后出生）；35周岁以下（1984年7月1日以后出生）；40周岁以下（1979年7月1日以后出生）。</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A82BD7"/>
    <w:rsid w:val="77A82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2019-05-20T08:34:00Z</dcterms:created>
  <dc:creator>澄泉</dc:creator>
  <cp:lastModifiedBy>澄泉</cp:lastModifiedBy>
  <dcterms:modified xsi:type="dcterms:W3CDTF">2019-05-20T08:35:06Z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