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z w:val="30"/>
          <w:szCs w:val="30"/>
          <w:bdr w:val="none" w:color="auto" w:sz="0" w:space="0"/>
          <w:shd w:val="clear" w:fill="FFFFFF"/>
        </w:rPr>
        <w:t>2018年东营市市属事业单位公开招聘拟聘用人员名单（第十二批）</w:t>
      </w:r>
      <w:r>
        <w:rPr>
          <w:rStyle w:val="5"/>
          <w:rFonts w:hint="eastAsia" w:ascii="宋体" w:hAnsi="宋体" w:eastAsia="宋体" w:cs="宋体"/>
          <w:b/>
          <w:color w:val="000000"/>
          <w:sz w:val="30"/>
          <w:szCs w:val="30"/>
          <w:bdr w:val="none" w:color="auto" w:sz="0" w:space="0"/>
          <w:shd w:val="clear" w:fill="FFFFFF"/>
        </w:rPr>
        <w:t> </w:t>
      </w:r>
    </w:p>
    <w:tbl>
      <w:tblPr>
        <w:tblW w:w="10766" w:type="dxa"/>
        <w:jc w:val="center"/>
        <w:tblCellSpacing w:w="0" w:type="dxa"/>
        <w:tblInd w:w="-11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1575"/>
        <w:gridCol w:w="1020"/>
        <w:gridCol w:w="1845"/>
        <w:gridCol w:w="3420"/>
        <w:gridCol w:w="915"/>
        <w:gridCol w:w="78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  <w:jc w:val="center"/>
        </w:trPr>
        <w:tc>
          <w:tcPr>
            <w:tcW w:w="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笔试准考证号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报考单位</w:t>
            </w:r>
          </w:p>
        </w:tc>
        <w:tc>
          <w:tcPr>
            <w:tcW w:w="3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报考岗位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总成绩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体检合格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考察合格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4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0501082101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于世泽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市卫生计生委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市人民医院病理科技师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68.94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4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0501111408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李丽媛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市卫生计生委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市人民医院助产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76.31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4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0501111605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许晓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市卫生计生委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市人民医院临床护理2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81.61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4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0501112323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谢春雨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市卫生计生委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市第二人民医院临床护理2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75.24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4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0501112727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赵娜娜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市卫生计生委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市第二人民医院临床护理3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73.82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F5A4F"/>
    <w:rsid w:val="35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HTML Cod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9">
    <w:name w:val="HTML Keyboard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2019-04-17T09:22:00Z</dcterms:created>
  <dc:creator>与爱飞翔</dc:creator>
  <cp:lastModifiedBy>与爱飞翔</cp:lastModifiedBy>
  <dcterms:modified xsi:type="dcterms:W3CDTF">2019-04-17T09:22:51Z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