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exact" w:line="560" w:before="0" w:after="0"/>
        <w:ind w:right="0" w:lef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德阳市公安局2019年上半年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lef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招聘辅警岗位表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lef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5648" w:type="dxa"/>
        <w:jc w:val="center"/>
        <w:tblLook w:val="0004A0" w:firstRow="1" w:lastRow="0" w:firstColumn="1" w:lastColumn="0" w:noHBand="0" w:noVBand="1"/>
        <w:tblLayout w:type="fixed"/>
      </w:tblPr>
      <w:tblGrid>
        <w:gridCol w:w="1478"/>
        <w:gridCol w:w="2340"/>
        <w:gridCol w:w="480"/>
        <w:gridCol w:w="952"/>
        <w:gridCol w:w="1691"/>
        <w:gridCol w:w="1257"/>
        <w:gridCol w:w="1792"/>
        <w:gridCol w:w="565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460"/>
          <w:hidden w:val="0"/>
        </w:trPr>
        <w:tc>
          <w:tcPr>
            <w:tcW w:type="dxa" w:w="14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 xml:space="preserve">岗位名称 </w:t>
            </w:r>
          </w:p>
        </w:tc>
        <w:tc>
          <w:tcPr>
            <w:tcW w:type="dxa" w:w="234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岗位简介</w:t>
            </w:r>
          </w:p>
        </w:tc>
        <w:tc>
          <w:tcPr>
            <w:tcW w:type="dxa" w:w="48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员</w:t>
            </w: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额</w:t>
            </w:r>
          </w:p>
        </w:tc>
        <w:tc>
          <w:tcPr>
            <w:tcW w:type="dxa" w:w="95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性别</w:t>
            </w:r>
          </w:p>
        </w:tc>
        <w:tc>
          <w:tcPr>
            <w:tcW w:type="dxa" w:w="169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年龄</w:t>
            </w:r>
          </w:p>
        </w:tc>
        <w:tc>
          <w:tcPr>
            <w:tcW w:type="dxa" w:w="8707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所需知识、技能等条件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20"/>
          <w:hidden w:val="0"/>
        </w:trPr>
        <w:tc>
          <w:tcPr>
            <w:tcW w:type="dxa" w:w="14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34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48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95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25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学历</w:t>
            </w:r>
          </w:p>
        </w:tc>
        <w:tc>
          <w:tcPr>
            <w:tcW w:type="dxa" w:w="17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专业</w:t>
            </w:r>
          </w:p>
        </w:tc>
        <w:tc>
          <w:tcPr>
            <w:tcW w:type="dxa" w:w="56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其他要求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810"/>
          <w:hidden w:val="0"/>
        </w:trPr>
        <w:tc>
          <w:tcPr>
            <w:tcW w:type="dxa" w:w="147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 xml:space="preserve">勤务1             </w:t>
            </w:r>
          </w:p>
        </w:tc>
        <w:tc>
          <w:tcPr>
            <w:tcW w:type="dxa" w:w="234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48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协助从事防爆处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突、应急救援、巡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逻防控等勤务工作</w:t>
            </w:r>
          </w:p>
        </w:tc>
        <w:tc>
          <w:tcPr>
            <w:tcW w:type="dxa" w:w="48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14</w:t>
            </w:r>
          </w:p>
        </w:tc>
        <w:tc>
          <w:tcPr>
            <w:tcW w:type="dxa" w:w="9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</w:t>
            </w:r>
          </w:p>
        </w:tc>
        <w:tc>
          <w:tcPr>
            <w:tcW w:type="dxa" w:w="169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25周岁以下</w:t>
            </w:r>
          </w:p>
        </w:tc>
        <w:tc>
          <w:tcPr>
            <w:tcW w:type="dxa" w:w="125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 xml:space="preserve">高中及 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17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565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0"/>
              <w:ind w:right="0" w:left="0" w:firstLine="0"/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吃苦耐劳，能承受较强的体能训练及全天候不定时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工作制；身高175cm（含）以上；具有体育特长和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文艺特长（需出具相关资质证明）人员在同等条件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下优先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410"/>
          <w:hidden w:val="0"/>
        </w:trPr>
        <w:tc>
          <w:tcPr>
            <w:tcW w:type="dxa" w:w="147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 xml:space="preserve"> 勤务2        </w:t>
            </w:r>
          </w:p>
        </w:tc>
        <w:tc>
          <w:tcPr>
            <w:tcW w:type="dxa" w:w="23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48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协助从事警情处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理、视频巡控等勤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务工作</w:t>
            </w:r>
          </w:p>
        </w:tc>
        <w:tc>
          <w:tcPr>
            <w:tcW w:type="dxa" w:w="48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7</w:t>
            </w:r>
          </w:p>
        </w:tc>
        <w:tc>
          <w:tcPr>
            <w:tcW w:type="dxa" w:w="9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</w:t>
            </w:r>
          </w:p>
        </w:tc>
        <w:tc>
          <w:tcPr>
            <w:tcW w:type="dxa" w:w="169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35周岁以下</w:t>
            </w:r>
          </w:p>
        </w:tc>
        <w:tc>
          <w:tcPr>
            <w:tcW w:type="dxa" w:w="125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 xml:space="preserve">高中及 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17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56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0"/>
              <w:ind w:right="0" w:left="0" w:firstLine="0"/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吃苦耐劳，能适应24小时轮班工作制；熟悉计算机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基本操作；熟悉德阳主城区街道；语言表达和沟通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能力强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385"/>
          <w:hidden w:val="0"/>
        </w:trPr>
        <w:tc>
          <w:tcPr>
            <w:tcW w:type="dxa" w:w="147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勤务3</w:t>
            </w:r>
          </w:p>
        </w:tc>
        <w:tc>
          <w:tcPr>
            <w:tcW w:type="dxa" w:w="234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48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协助从事交通秩序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维护等勤务工作</w:t>
            </w:r>
          </w:p>
        </w:tc>
        <w:tc>
          <w:tcPr>
            <w:tcW w:type="dxa" w:w="48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23</w:t>
            </w:r>
          </w:p>
        </w:tc>
        <w:tc>
          <w:tcPr>
            <w:tcW w:type="dxa" w:w="9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</w:t>
            </w:r>
          </w:p>
        </w:tc>
        <w:tc>
          <w:tcPr>
            <w:tcW w:type="dxa" w:w="169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25周岁以下</w:t>
            </w:r>
          </w:p>
        </w:tc>
        <w:tc>
          <w:tcPr>
            <w:tcW w:type="dxa" w:w="125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 xml:space="preserve">高中及 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17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565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0"/>
              <w:ind w:right="0" w:left="0" w:firstLine="0"/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吃苦耐劳；身高170cm（含）以上，单侧裸眼视力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4.8以上；具有体育特长和文艺特长（需出具相关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资质证明）人员在同等条件下优先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090"/>
          <w:hidden w:val="0"/>
        </w:trPr>
        <w:tc>
          <w:tcPr>
            <w:tcW w:type="dxa" w:w="147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文职1</w:t>
            </w:r>
          </w:p>
        </w:tc>
        <w:tc>
          <w:tcPr>
            <w:tcW w:type="dxa" w:w="23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48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协助从事智能交通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维护等勤务工作</w:t>
            </w:r>
          </w:p>
        </w:tc>
        <w:tc>
          <w:tcPr>
            <w:tcW w:type="dxa" w:w="48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9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</w:t>
            </w:r>
          </w:p>
        </w:tc>
        <w:tc>
          <w:tcPr>
            <w:tcW w:type="dxa" w:w="169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35周岁以下</w:t>
            </w:r>
          </w:p>
        </w:tc>
        <w:tc>
          <w:tcPr>
            <w:tcW w:type="dxa" w:w="125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 xml:space="preserve">大专及 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17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计算机、通信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相关专业</w:t>
            </w:r>
          </w:p>
        </w:tc>
        <w:tc>
          <w:tcPr>
            <w:tcW w:type="dxa" w:w="56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0"/>
              <w:ind w:right="0" w:left="0" w:firstLine="0"/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吃苦耐劳，自愿从事维护服务工作；熟练网络通讯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知识，了解智能交通基本运用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599"/>
          <w:hidden w:val="0"/>
        </w:trPr>
        <w:tc>
          <w:tcPr>
            <w:tcW w:type="dxa" w:w="147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文职2</w:t>
            </w:r>
          </w:p>
        </w:tc>
        <w:tc>
          <w:tcPr>
            <w:tcW w:type="dxa" w:w="234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协助从事警犬训导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等勤务工作</w:t>
            </w:r>
          </w:p>
        </w:tc>
        <w:tc>
          <w:tcPr>
            <w:tcW w:type="dxa" w:w="48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9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</w:t>
            </w:r>
          </w:p>
        </w:tc>
        <w:tc>
          <w:tcPr>
            <w:tcW w:type="dxa" w:w="169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35周岁以下</w:t>
            </w:r>
          </w:p>
        </w:tc>
        <w:tc>
          <w:tcPr>
            <w:tcW w:type="dxa" w:w="125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大专及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17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565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560" w:before="0" w:after="0"/>
              <w:ind w:right="0" w:left="0" w:firstLine="0"/>
              <w:rPr>
                <w:color w:val="000000" w:themeColor="text1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吃苦耐劳，能适应24小时轮班工作制；热爱警犬技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术工作；具有警犬训导工作经历在同等条</w:t>
            </w:r>
            <w:r>
              <w:rPr>
                <w:color w:val="000000" w:themeColor="text1"/>
                <w:position w:val="0"/>
                <w:sz w:val="26"/>
                <w:szCs w:val="26"/>
                <w:rFonts w:ascii="仿宋_GB2312" w:eastAsia="仿宋_GB2312" w:hAnsi="仿宋_GB2312" w:hint="default"/>
              </w:rPr>
              <w:t>件下优先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left="0" w:firstLine="0"/>
        <w:rPr>
          <w:spacing w:val="0"/>
          <w:vertAlign w:val="baseline"/>
          <w:color w:val="auto"/>
          <w:position w:val="0"/>
          <w:sz w:val="21"/>
          <w:szCs w:val="21"/>
          <w:smallCaps w:val="0"/>
          <w:rFonts w:ascii="Calibri" w:eastAsia="宋体" w:hAnsi="宋体" w:hint="default"/>
        </w:rPr>
        <w:autoSpaceDE w:val="1"/>
        <w:autoSpaceDN w:val="1"/>
      </w:pPr>
    </w:p>
    <w:sectPr>
      <w:pgSz w:w="16838" w:h="11906" w:orient="landscape"/>
      <w:pgMar w:top="720" w:left="720" w:bottom="720" w:righ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Balloon Text"/>
    <w:basedOn w:val="PO1"/>
    <w:link w:val="PO153"/>
    <w:uiPriority w:val="152"/>
    <w:semiHidden/>
    <w:unhideWhenUsed/>
    <w:rPr>
      <w:shd w:val="clear"/>
      <w:sz w:val="18"/>
      <w:szCs w:val="18"/>
      <w:w w:val="100"/>
    </w:rPr>
  </w:style>
  <w:style w:customStyle="1" w:styleId="PO153" w:type="character">
    <w:name w:val="批注框文本 Char"/>
    <w:basedOn w:val="PO2"/>
    <w:link w:val="PO152"/>
    <w:uiPriority w:val="153"/>
    <w:semiHidden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3</Lines>
  <LinksUpToDate>false</LinksUpToDate>
  <Pages>2</Pages>
  <Paragraphs>1</Paragraphs>
  <Words>75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2019-02-26T01:42:00Z</dcterms:modified>
</cp:coreProperties>
</file>