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-105" w:rightChars="-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湖州西塞山开发建设公司招聘计划表</w:t>
      </w:r>
      <w:r>
        <w:rPr>
          <w:rFonts w:ascii="宋体" w:hAnsi="宋体"/>
          <w:b/>
          <w:sz w:val="44"/>
          <w:szCs w:val="44"/>
        </w:rPr>
        <w:t>（正式人员）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93"/>
        <w:gridCol w:w="1984"/>
        <w:gridCol w:w="851"/>
        <w:gridCol w:w="709"/>
        <w:gridCol w:w="850"/>
        <w:gridCol w:w="709"/>
        <w:gridCol w:w="992"/>
        <w:gridCol w:w="4536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需求部门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岗位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条             件</w:t>
            </w:r>
          </w:p>
        </w:tc>
        <w:tc>
          <w:tcPr>
            <w:tcW w:w="453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具体要求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历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相关工作经验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年龄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档案管理员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档案管理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行政管理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计算机科学与技术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电子信息工程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3年及以上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1、熟练掌握word、excel等办公软件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2、具有良好职业道德和较强的敬业精神。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 务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员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法律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法学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1年及以上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1、具有较好的法律素养和较强的组织协调能力，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2、具有较强的文字功底，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3、善于沟通交流，接受新事物的能力强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4、通过司法考试</w:t>
            </w:r>
            <w:r>
              <w:rPr>
                <w:rFonts w:ascii="宋体" w:hAnsi="宋体" w:cs="宋体"/>
                <w:szCs w:val="21"/>
              </w:rPr>
              <w:t>人员</w:t>
            </w:r>
            <w:r>
              <w:rPr>
                <w:rFonts w:hint="eastAsia" w:ascii="宋体" w:hAnsi="宋体" w:cs="宋体"/>
                <w:szCs w:val="21"/>
              </w:rPr>
              <w:t>优先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程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市政管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理员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道路桥梁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工程管理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土木工程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园林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 年及以上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1、具有较强的组织协调能力，责任心强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2、具有良好职业道德和较强的敬业精神。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3、工程师及以上职称者优先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水电项目管理员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水电、安装、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电气工程、水利水电工程、机电、给排水、电气自动化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3年及以上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1、具有较强的组织协调能力，责任心强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2、具有良好职业道德和较强的敬业精神。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工作积极主动，认真细致，团队合作意识强。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633" w:type="dxa"/>
            <w:vAlign w:val="center"/>
          </w:tcPr>
          <w:p>
            <w:pPr>
              <w:spacing w:line="440" w:lineRule="exact"/>
              <w:ind w:firstLine="105" w:firstLineChars="5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产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资产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物业管理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公共事业管理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资源与环境管理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市场营销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行政管理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5年及以上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40周岁及以下</w:t>
            </w:r>
          </w:p>
        </w:tc>
        <w:tc>
          <w:tcPr>
            <w:tcW w:w="4536" w:type="dxa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具有较强的组织协调能力，有一定的文字功底，熟练掌握word、excel等办公软件。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具有良好的职业道德和较强的敬业精神。</w:t>
            </w:r>
          </w:p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具有一定的房产、物业管理及资产管理经验，熟悉档案及统计知识，工作积极主动、认真细致，团队合作意识强。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szCs w:val="21"/>
              </w:rPr>
            </w:pPr>
          </w:p>
          <w:p>
            <w:pPr>
              <w:spacing w:line="440" w:lineRule="exact"/>
              <w:ind w:firstLine="105" w:firstLineChars="5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财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务</w:t>
            </w:r>
            <w:r>
              <w:rPr>
                <w:rFonts w:ascii="宋体" w:hAnsi="宋体" w:cs="宋体"/>
                <w:b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会计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财务管理、财务信息管理、会计、会计电算化、会计与统计核算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中级及以上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5年及以上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、熟悉国家财税政策及有关法律法规；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、熟练操作财务软件和常用办公软件、财务处理流程、能独立完成会计账务处理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财务金融人员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金融学、金融工程、投资学、经济与金融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2年及以上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1、</w:t>
            </w:r>
            <w:r>
              <w:rPr>
                <w:rFonts w:hint="eastAsia" w:ascii="宋体" w:hAnsi="宋体" w:cs="宋体"/>
                <w:szCs w:val="21"/>
              </w:rPr>
              <w:t>精通金融制度、财务专业知识；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、熟悉国家</w:t>
            </w:r>
            <w:r>
              <w:rPr>
                <w:rFonts w:hint="eastAsia" w:ascii="宋体" w:hAnsi="宋体" w:cs="宋体"/>
                <w:szCs w:val="21"/>
              </w:rPr>
              <w:t>有关</w:t>
            </w:r>
            <w:r>
              <w:rPr>
                <w:rFonts w:ascii="宋体" w:hAnsi="宋体" w:cs="宋体"/>
                <w:szCs w:val="21"/>
              </w:rPr>
              <w:t>政策及</w:t>
            </w:r>
            <w:r>
              <w:rPr>
                <w:rFonts w:hint="eastAsia" w:ascii="宋体" w:hAnsi="宋体" w:cs="宋体"/>
                <w:szCs w:val="21"/>
              </w:rPr>
              <w:t>相</w:t>
            </w:r>
            <w:r>
              <w:rPr>
                <w:rFonts w:ascii="宋体" w:hAnsi="宋体" w:cs="宋体"/>
                <w:szCs w:val="21"/>
              </w:rPr>
              <w:t>关法律法规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正式职工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157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  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8</w:t>
            </w:r>
          </w:p>
        </w:tc>
      </w:tr>
    </w:tbl>
    <w:p>
      <w:pPr>
        <w:rPr>
          <w:rFonts w:ascii="FZXiaoBiaoSong-B05S" w:eastAsia="FZXiaoBiaoSong-B05S"/>
          <w:sz w:val="28"/>
          <w:szCs w:val="28"/>
        </w:rPr>
        <w:sectPr>
          <w:footerReference r:id="rId3" w:type="default"/>
          <w:pgSz w:w="16838" w:h="11906" w:orient="landscape"/>
          <w:pgMar w:top="1644" w:right="1644" w:bottom="1644" w:left="1701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ZXiaoBiaoSong-B05S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57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519E2"/>
    <w:multiLevelType w:val="multilevel"/>
    <w:tmpl w:val="755519E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E1D4B"/>
    <w:rsid w:val="277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2019-01-28T05:55:00Z</dcterms:created>
  <dc:creator>qzuser</dc:creator>
  <cp:lastModifiedBy>qzuser</cp:lastModifiedBy>
  <dcterms:modified xsi:type="dcterms:W3CDTF">2019-01-28T05:55:44Z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