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90" w:afterAutospacing="0" w:line="52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江西省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铜鼓县201</w:t>
      </w:r>
      <w:bookmarkStart w:id="1" w:name="_GoBack"/>
      <w:bookmarkEnd w:id="1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9年国有企业引进人才</w:t>
      </w:r>
    </w:p>
    <w:p>
      <w:pPr>
        <w:pStyle w:val="5"/>
        <w:widowControl/>
        <w:spacing w:before="0" w:beforeAutospacing="0" w:after="90" w:afterAutospacing="0" w:line="520" w:lineRule="exact"/>
        <w:jc w:val="center"/>
        <w:rPr>
          <w:rStyle w:val="7"/>
          <w:rFonts w:ascii="宋体" w:hAnsi="宋体" w:cs="宋体"/>
          <w:spacing w:val="-11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需求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目录</w:t>
      </w:r>
    </w:p>
    <w:p>
      <w:pPr>
        <w:pStyle w:val="5"/>
        <w:widowControl/>
        <w:spacing w:before="0" w:beforeAutospacing="0" w:after="90" w:afterAutospacing="0" w:line="400" w:lineRule="exact"/>
        <w:jc w:val="center"/>
        <w:rPr>
          <w:rStyle w:val="7"/>
          <w:rFonts w:eastAsia="方正小标宋简体"/>
          <w:b w:val="0"/>
          <w:bCs/>
          <w:sz w:val="36"/>
          <w:szCs w:val="36"/>
        </w:rPr>
      </w:pPr>
    </w:p>
    <w:p>
      <w:pPr>
        <w:spacing w:line="520" w:lineRule="exact"/>
        <w:ind w:firstLine="616" w:firstLineChars="200"/>
        <w:rPr>
          <w:rFonts w:eastAsia="仿宋_GB2312"/>
          <w:spacing w:val="-6"/>
          <w:kern w:val="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pacing w:val="-6"/>
          <w:sz w:val="32"/>
          <w:szCs w:val="32"/>
          <w:u w:val="none"/>
          <w:shd w:val="clear" w:color="auto" w:fill="FFFFFF"/>
        </w:rPr>
        <w:t>铜鼓县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2019年</w:t>
      </w:r>
      <w:r>
        <w:rPr>
          <w:rFonts w:eastAsia="仿宋_GB2312"/>
          <w:color w:val="auto"/>
          <w:spacing w:val="-6"/>
          <w:sz w:val="32"/>
          <w:szCs w:val="32"/>
          <w:u w:val="none"/>
          <w:shd w:val="clear" w:color="auto" w:fill="FFFFFF"/>
        </w:rPr>
        <w:t>国有企业引进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所需全日制本科及以上学历人才，</w:t>
      </w:r>
      <w:r>
        <w:rPr>
          <w:rFonts w:eastAsia="仿宋_GB2312"/>
          <w:color w:val="auto"/>
          <w:sz w:val="32"/>
          <w:szCs w:val="32"/>
          <w:u w:val="none"/>
        </w:rPr>
        <w:t>主要采取</w:t>
      </w:r>
      <w:bookmarkStart w:id="0" w:name="qihoosnap0"/>
      <w:bookmarkEnd w:id="0"/>
      <w:r>
        <w:rPr>
          <w:rFonts w:eastAsia="仿宋_GB2312"/>
          <w:color w:val="auto"/>
          <w:sz w:val="32"/>
          <w:szCs w:val="32"/>
          <w:u w:val="none"/>
        </w:rPr>
        <w:t>企业与引进人才洽谈、双向选择达成协议、企业正式办理入职手续等程序进行。引才</w:t>
      </w:r>
      <w:r>
        <w:rPr>
          <w:rFonts w:eastAsia="仿宋_GB2312"/>
          <w:color w:val="auto"/>
          <w:spacing w:val="-6"/>
          <w:kern w:val="0"/>
          <w:sz w:val="32"/>
          <w:szCs w:val="32"/>
          <w:u w:val="none"/>
          <w:shd w:val="clear" w:color="auto" w:fill="FFFFFF"/>
        </w:rPr>
        <w:t>相关待遇，请与企业直接联系洽谈。报名时间自发布公告起至201</w:t>
      </w:r>
      <w:r>
        <w:rPr>
          <w:rFonts w:hint="eastAsia" w:eastAsia="仿宋_GB2312"/>
          <w:color w:val="auto"/>
          <w:spacing w:val="-6"/>
          <w:kern w:val="0"/>
          <w:sz w:val="32"/>
          <w:szCs w:val="32"/>
          <w:u w:val="none"/>
          <w:shd w:val="clear" w:color="auto" w:fill="FFFFFF"/>
        </w:rPr>
        <w:t>9</w:t>
      </w:r>
      <w:r>
        <w:rPr>
          <w:rFonts w:eastAsia="仿宋_GB2312"/>
          <w:color w:val="auto"/>
          <w:spacing w:val="-6"/>
          <w:kern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eastAsia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eastAsia="仿宋_GB2312"/>
          <w:color w:val="auto"/>
          <w:spacing w:val="-6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hint="eastAsia" w:eastAsia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/>
        </w:rPr>
        <w:t>8</w:t>
      </w:r>
      <w:r>
        <w:rPr>
          <w:rFonts w:eastAsia="仿宋_GB2312"/>
          <w:color w:val="auto"/>
          <w:spacing w:val="-6"/>
          <w:kern w:val="0"/>
          <w:sz w:val="32"/>
          <w:szCs w:val="32"/>
          <w:u w:val="none"/>
          <w:shd w:val="clear" w:color="auto" w:fill="FFFFFF"/>
        </w:rPr>
        <w:t>日。</w:t>
      </w:r>
    </w:p>
    <w:p>
      <w:pPr>
        <w:spacing w:line="520" w:lineRule="exact"/>
        <w:ind w:firstLine="616" w:firstLineChars="200"/>
        <w:rPr>
          <w:rFonts w:eastAsia="黑体"/>
          <w:sz w:val="32"/>
          <w:szCs w:val="32"/>
        </w:rPr>
      </w:pPr>
      <w:r>
        <w:rPr>
          <w:rFonts w:eastAsia="黑体"/>
          <w:spacing w:val="-6"/>
          <w:kern w:val="0"/>
          <w:sz w:val="32"/>
          <w:szCs w:val="32"/>
          <w:shd w:val="clear" w:color="auto" w:fill="FFFFFF"/>
        </w:rPr>
        <w:t>一、</w:t>
      </w:r>
      <w:r>
        <w:rPr>
          <w:rFonts w:eastAsia="黑体"/>
          <w:spacing w:val="-6"/>
          <w:sz w:val="32"/>
          <w:szCs w:val="32"/>
          <w:shd w:val="clear" w:color="auto" w:fill="FFFFFF"/>
        </w:rPr>
        <w:t>咨询联系方式</w:t>
      </w:r>
    </w:p>
    <w:p>
      <w:pPr>
        <w:pStyle w:val="5"/>
        <w:widowControl/>
        <w:shd w:val="clear" w:color="auto" w:fill="FFFFFF"/>
        <w:spacing w:beforeAutospacing="0" w:afterAutospacing="0" w:line="520" w:lineRule="exact"/>
        <w:ind w:firstLine="643" w:firstLineChars="200"/>
        <w:textAlignment w:val="baseline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</w:t>
      </w:r>
      <w:r>
        <w:rPr>
          <w:rFonts w:hint="eastAsia" w:eastAsia="仿宋_GB2312"/>
          <w:b/>
          <w:bCs/>
          <w:sz w:val="32"/>
          <w:szCs w:val="32"/>
        </w:rPr>
        <w:t>铜鼓县发展控股集团</w:t>
      </w:r>
    </w:p>
    <w:p>
      <w:pPr>
        <w:pStyle w:val="5"/>
        <w:widowControl/>
        <w:shd w:val="clear" w:color="auto" w:fill="FFFFFF"/>
        <w:spacing w:beforeAutospacing="0" w:afterAutospacing="0" w:line="520" w:lineRule="exact"/>
        <w:ind w:firstLine="616" w:firstLineChars="200"/>
        <w:jc w:val="both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pacing w:val="-6"/>
          <w:kern w:val="2"/>
          <w:sz w:val="32"/>
          <w:szCs w:val="32"/>
          <w:shd w:val="clear" w:color="auto" w:fill="FFFFFF"/>
        </w:rPr>
        <w:t>宜春市</w:t>
      </w:r>
      <w:r>
        <w:rPr>
          <w:rFonts w:hint="eastAsia" w:eastAsia="仿宋_GB2312"/>
          <w:spacing w:val="-6"/>
          <w:kern w:val="2"/>
          <w:sz w:val="32"/>
          <w:szCs w:val="32"/>
          <w:shd w:val="clear" w:color="auto" w:fill="FFFFFF"/>
        </w:rPr>
        <w:t>铜鼓县城南西路86号</w:t>
      </w:r>
      <w:r>
        <w:rPr>
          <w:rFonts w:eastAsia="仿宋_GB2312"/>
          <w:spacing w:val="-6"/>
          <w:kern w:val="2"/>
          <w:sz w:val="32"/>
          <w:szCs w:val="32"/>
          <w:shd w:val="clear" w:color="auto" w:fill="FFFFFF"/>
        </w:rPr>
        <w:t>，邮</w:t>
      </w:r>
      <w:r>
        <w:rPr>
          <w:rFonts w:eastAsia="仿宋_GB2312"/>
          <w:kern w:val="2"/>
          <w:sz w:val="32"/>
          <w:szCs w:val="32"/>
        </w:rPr>
        <w:t>箱：</w:t>
      </w:r>
      <w:r>
        <w:rPr>
          <w:rFonts w:hint="eastAsia" w:eastAsia="仿宋_GB2312"/>
          <w:kern w:val="2"/>
          <w:sz w:val="32"/>
          <w:szCs w:val="32"/>
        </w:rPr>
        <w:t>jxtgfzkgjt</w:t>
      </w:r>
      <w:r>
        <w:rPr>
          <w:rFonts w:eastAsia="仿宋_GB2312"/>
          <w:kern w:val="2"/>
          <w:sz w:val="32"/>
          <w:szCs w:val="32"/>
        </w:rPr>
        <w:t>@163.com，</w:t>
      </w:r>
      <w:r>
        <w:rPr>
          <w:rFonts w:eastAsia="仿宋_GB2312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  <w:lang w:eastAsia="zh-CN"/>
        </w:rPr>
        <w:t>叶宇</w:t>
      </w:r>
      <w:r>
        <w:rPr>
          <w:rFonts w:eastAsia="仿宋_GB2312"/>
          <w:sz w:val="32"/>
          <w:szCs w:val="32"/>
        </w:rPr>
        <w:t>，联系电话：0795</w:t>
      </w:r>
      <w:r>
        <w:rPr>
          <w:rFonts w:hint="eastAsia" w:eastAsia="仿宋_GB2312"/>
          <w:sz w:val="32"/>
          <w:szCs w:val="32"/>
        </w:rPr>
        <w:t>—8689660，</w:t>
      </w:r>
      <w:r>
        <w:rPr>
          <w:rFonts w:hint="eastAsia" w:eastAsia="仿宋_GB2312"/>
          <w:sz w:val="32"/>
          <w:szCs w:val="32"/>
          <w:lang w:val="en-US" w:eastAsia="zh-CN"/>
        </w:rPr>
        <w:t>13979500065</w:t>
      </w:r>
      <w:r>
        <w:rPr>
          <w:rFonts w:eastAsia="仿宋_GB2312"/>
          <w:sz w:val="32"/>
          <w:szCs w:val="32"/>
        </w:rPr>
        <w:t>。</w:t>
      </w:r>
    </w:p>
    <w:p>
      <w:pPr>
        <w:pStyle w:val="5"/>
        <w:widowControl/>
        <w:shd w:val="clear" w:color="auto" w:fill="FFFFFF"/>
        <w:spacing w:beforeAutospacing="0" w:afterAutospacing="0" w:line="520" w:lineRule="exact"/>
        <w:ind w:firstLine="643" w:firstLineChars="200"/>
        <w:textAlignment w:val="baseline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</w:t>
      </w:r>
      <w:r>
        <w:rPr>
          <w:rFonts w:hint="eastAsia" w:eastAsia="仿宋_GB2312"/>
          <w:b/>
          <w:bCs/>
          <w:sz w:val="32"/>
          <w:szCs w:val="32"/>
        </w:rPr>
        <w:t>江西铜鼓旅游产业开发有限公司</w:t>
      </w:r>
    </w:p>
    <w:p>
      <w:pPr>
        <w:pStyle w:val="5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宜春市</w:t>
      </w:r>
      <w:r>
        <w:rPr>
          <w:rFonts w:hint="eastAsia" w:eastAsia="仿宋_GB2312"/>
          <w:sz w:val="32"/>
          <w:szCs w:val="32"/>
        </w:rPr>
        <w:t>铜鼓县永宁镇定江东路655</w:t>
      </w:r>
      <w:r>
        <w:rPr>
          <w:rFonts w:eastAsia="仿宋_GB2312"/>
          <w:sz w:val="32"/>
          <w:szCs w:val="32"/>
        </w:rPr>
        <w:t xml:space="preserve"> 号（原</w:t>
      </w:r>
      <w:r>
        <w:rPr>
          <w:rFonts w:hint="eastAsia" w:eastAsia="仿宋_GB2312"/>
          <w:sz w:val="32"/>
          <w:szCs w:val="32"/>
        </w:rPr>
        <w:t>旅发委</w:t>
      </w:r>
      <w:r>
        <w:rPr>
          <w:rFonts w:eastAsia="仿宋_GB2312"/>
          <w:sz w:val="32"/>
          <w:szCs w:val="32"/>
        </w:rPr>
        <w:t>办公大楼）</w:t>
      </w:r>
      <w:r>
        <w:rPr>
          <w:rFonts w:hint="eastAsia" w:eastAsia="仿宋_GB2312"/>
          <w:sz w:val="32"/>
          <w:szCs w:val="32"/>
        </w:rPr>
        <w:t>，邮箱：956991629@qq.com，联系人：喻亚雄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</w:rPr>
        <w:t>18379568462</w:t>
      </w:r>
      <w:r>
        <w:rPr>
          <w:rFonts w:eastAsia="仿宋_GB2312"/>
          <w:sz w:val="32"/>
          <w:szCs w:val="32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3" w:firstLineChars="200"/>
        <w:textAlignment w:val="baseline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3.</w:t>
      </w:r>
      <w:r>
        <w:rPr>
          <w:rFonts w:hint="eastAsia" w:eastAsia="仿宋_GB2312"/>
          <w:b/>
          <w:bCs/>
          <w:sz w:val="32"/>
          <w:szCs w:val="32"/>
        </w:rPr>
        <w:t>铜鼓县永惠保障房投资有限公司</w:t>
      </w:r>
      <w:r>
        <w:rPr>
          <w:rFonts w:eastAsia="仿宋_GB2312"/>
          <w:b/>
          <w:bCs/>
          <w:sz w:val="32"/>
          <w:szCs w:val="32"/>
        </w:rPr>
        <w:t>：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textAlignment w:val="baseline"/>
        <w:rPr>
          <w:rFonts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ascii="Times New Roman" w:hAnsi="Times New Roman" w:eastAsia="仿宋_GB2312"/>
          <w:b w:val="0"/>
          <w:kern w:val="0"/>
          <w:sz w:val="32"/>
          <w:szCs w:val="32"/>
        </w:rPr>
        <w:t>铜鼓县行政综合大楼531室，邮箱：362203758@qq.com，联系人：</w:t>
      </w: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陈爱民</w:t>
      </w:r>
      <w:r>
        <w:rPr>
          <w:rFonts w:ascii="Times New Roman" w:hAnsi="Times New Roman" w:eastAsia="仿宋_GB2312"/>
          <w:b w:val="0"/>
          <w:kern w:val="0"/>
          <w:sz w:val="32"/>
          <w:szCs w:val="32"/>
        </w:rPr>
        <w:t>，联系电话，</w:t>
      </w: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13979500104</w:t>
      </w:r>
      <w:r>
        <w:rPr>
          <w:rFonts w:ascii="Times New Roman" w:hAnsi="Times New Roman" w:eastAsia="仿宋_GB2312"/>
          <w:b w:val="0"/>
          <w:kern w:val="0"/>
          <w:sz w:val="32"/>
          <w:szCs w:val="32"/>
        </w:rPr>
        <w:t>。</w:t>
      </w:r>
    </w:p>
    <w:p>
      <w:pPr>
        <w:ind w:firstLine="560"/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4.江西铜鼓盛腾生态经济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 w:bidi="ar-SA"/>
        </w:rPr>
        <w:t>园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开发建设有限公司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 w:bidi="ar-SA"/>
        </w:rPr>
        <w:t>：</w:t>
      </w:r>
    </w:p>
    <w:p>
      <w:pPr>
        <w:ind w:firstLine="560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  <w:t>江西铜鼓工业园区 ，邮箱：jxtggyy@163.com，联系人：郑勇军，联系电话：0795-8779888</w:t>
      </w:r>
      <w:r>
        <w:rPr>
          <w:rFonts w:hint="eastAsia" w:eastAsia="仿宋_GB2312" w:cs="Times New Roman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  <w:t>15870019621</w:t>
      </w:r>
      <w:r>
        <w:rPr>
          <w:rFonts w:hint="eastAsia" w:eastAsia="仿宋_GB2312" w:cs="Times New Roman"/>
          <w:spacing w:val="-6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spacing w:line="520" w:lineRule="exact"/>
        <w:ind w:firstLine="616" w:firstLineChars="200"/>
        <w:rPr>
          <w:rFonts w:hint="eastAsia" w:ascii="黑体" w:hAnsi="黑体" w:eastAsia="黑体" w:cs="黑体"/>
          <w:spacing w:val="-6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shd w:val="clear" w:color="auto" w:fill="FFFFFF"/>
        </w:rPr>
        <w:t>二、具体引才岗位需求如下：</w:t>
      </w:r>
    </w:p>
    <w:p>
      <w:pPr>
        <w:spacing w:line="520" w:lineRule="exact"/>
        <w:ind w:firstLine="616" w:firstLineChars="200"/>
        <w:rPr>
          <w:rFonts w:hint="eastAsia" w:ascii="黑体" w:hAnsi="黑体" w:eastAsia="黑体" w:cs="黑体"/>
          <w:spacing w:val="-6"/>
          <w:kern w:val="0"/>
          <w:sz w:val="32"/>
          <w:szCs w:val="32"/>
          <w:shd w:val="clear" w:color="auto" w:fill="FFFFFF"/>
        </w:rPr>
      </w:pPr>
    </w:p>
    <w:p>
      <w:pPr>
        <w:shd w:val="clear" w:color="auto" w:fill="FFFFFF"/>
        <w:snapToGrid w:val="0"/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hd w:val="clear" w:color="auto" w:fill="FFFFFF"/>
        <w:snapToGrid w:val="0"/>
        <w:spacing w:line="520" w:lineRule="exact"/>
        <w:rPr>
          <w:rFonts w:ascii="仿宋_GB2312" w:hAnsi="仿宋" w:eastAsia="仿宋_GB2312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25" w:charSpace="0"/>
        </w:sectPr>
      </w:pPr>
    </w:p>
    <w:tbl>
      <w:tblPr>
        <w:tblStyle w:val="10"/>
        <w:tblW w:w="8943" w:type="dxa"/>
        <w:tblInd w:w="-12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1160"/>
        <w:gridCol w:w="713"/>
        <w:gridCol w:w="900"/>
        <w:gridCol w:w="1125"/>
        <w:gridCol w:w="2665"/>
        <w:gridCol w:w="11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Header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企业名称</w:t>
            </w:r>
          </w:p>
        </w:tc>
        <w:tc>
          <w:tcPr>
            <w:tcW w:w="11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岗位名称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需求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人数</w:t>
            </w:r>
          </w:p>
        </w:tc>
        <w:tc>
          <w:tcPr>
            <w:tcW w:w="46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需求条件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联系人及电话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要求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专业方向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岗位要求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铜鼓发展控股集团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会计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全日制本科及以上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企业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财务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叶宇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13979500065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融资专员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金融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法务专员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法律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文秘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中文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施工员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建筑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江西铜鼓旅游产业开发有限公司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营销经理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全日制本科及以上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市场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营销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有市场开拓能力，能够独立开发客户；有较强团队合作意识，能承受一定工作压力；协助上级领导服务客户，按期完成部门工作。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喻亚雄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18379568462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导游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旅游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管理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热爱旅游行业，吃苦耐劳，责任心强；品貌端正，口齿清晰， 普通话标准；有较强的组织能力和应变能力及较强的服务意识；有导游证。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人事专员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人力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资源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年以上相关工作经验，人力资源、文秘、电子商务等相关专业优先，有过人事、行政或经理助理工作经验优先；熟练使用基本的办公软件；有勤奋踏实的工作态度及良好的沟通能力；组织能力强，能独立解决问题；有强烈责任感，工作积极主动，认真细心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Header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企业名称</w:t>
            </w:r>
          </w:p>
        </w:tc>
        <w:tc>
          <w:tcPr>
            <w:tcW w:w="11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岗位名称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需求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人数</w:t>
            </w:r>
          </w:p>
        </w:tc>
        <w:tc>
          <w:tcPr>
            <w:tcW w:w="46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需求条件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联系人及电话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</w:rPr>
              <w:t>要求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专业方向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岗位要求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江西铜鼓旅游产业开发有限公司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广告设计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全日制本科及以上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广告学、美术设计或相关专业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5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有较强的沟通、协调能力和开拓意识，思路清晰，反应敏捷；能熟练使用</w:t>
            </w:r>
            <w:r>
              <w:rPr>
                <w:rFonts w:hint="eastAsia" w:ascii="楷体_GB2312" w:hAnsi="楷体_GB2312" w:eastAsia="楷体_GB2312" w:cs="楷体_GB2312"/>
                <w:spacing w:val="-20"/>
                <w:sz w:val="28"/>
                <w:szCs w:val="28"/>
              </w:rPr>
              <w:t>PHOTOSHOP、</w:t>
            </w:r>
            <w:r>
              <w:rPr>
                <w:rFonts w:hint="eastAsia" w:ascii="楷体_GB2312" w:hAnsi="楷体_GB2312" w:eastAsia="楷体_GB2312" w:cs="楷体_GB2312"/>
                <w:spacing w:val="-34"/>
                <w:sz w:val="28"/>
                <w:szCs w:val="28"/>
              </w:rPr>
              <w:t>Illustrator和Pagemaker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等设计工具；掌握flash等软件的使用； 能够胜任高强度的工作节奏；有很好的团队协作能力。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喻亚雄</w:t>
            </w:r>
          </w:p>
          <w:p>
            <w:pPr>
              <w:widowControl/>
              <w:spacing w:line="24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18379568462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文案策划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市场营销或相关专业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5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1年以上文案策划或相关岗位从业经验；触角敏锐，能对营销事件有快速反应；善于沟通与协调，有较好的团队协作技巧；有项目策划、品牌宣传经历者优先。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注册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会计师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财务类、经济类相关专业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5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具备注册会计师执业资格，或已取得注会全科合格证书；工作认真细致，责任感强，有良好的沟通能力和团队精神，具有较强的综合文字表达能力；熟悉国家各项财务、税务、审计、PPP项目等法规政策。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Header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b/>
                <w:kern w:val="0"/>
                <w:sz w:val="24"/>
              </w:rPr>
              <w:t>企业名称</w:t>
            </w:r>
          </w:p>
        </w:tc>
        <w:tc>
          <w:tcPr>
            <w:tcW w:w="11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岗位名称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需求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人数</w:t>
            </w:r>
          </w:p>
        </w:tc>
        <w:tc>
          <w:tcPr>
            <w:tcW w:w="46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需求条件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联系人及电话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要求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专业方向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岗位要求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江西铜鼓旅游产业开发有限公司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规划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设计师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全日制本科及以上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建筑学或城市规划专业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年以上建筑工程设计或前期规划设计工作经验；具有较强的工程项目方案与施工图设计能力；熟悉工程项目设计流程，对项目前期的设计有较强的掌控能力；熟练掌握办公自动化、CAD等设计制图软件和相关软件使用；敬业负责，责任心强，有良好的团队合作精神。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喻亚雄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18379568462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信息技术专员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计算机专业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1年以上IT基础设施系统运行维护和项目管理经验；有强烈的责任心，面对压力具备分析和解决问题的能力，有较强的沟通能力和协作精神。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铜鼓县永惠保障房投资有限公司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技术人员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工程经济、造价管理相关专业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熟悉建设工程估算、概算、预算、决算的编制，有施工工作经验。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陈爱民13979500104</w:t>
            </w: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</w:p>
    <w:p>
      <w:pPr>
        <w:shd w:val="clear" w:color="auto" w:fill="FFFFFF"/>
        <w:snapToGrid w:val="0"/>
        <w:spacing w:line="520" w:lineRule="exact"/>
        <w:rPr>
          <w:rFonts w:ascii="仿宋_GB2312" w:hAnsi="仿宋" w:eastAsia="仿宋_GB2312"/>
          <w:sz w:val="32"/>
          <w:szCs w:val="32"/>
        </w:rPr>
      </w:pPr>
    </w:p>
    <w:p>
      <w:pPr>
        <w:shd w:val="clear" w:color="auto" w:fill="FFFFFF"/>
        <w:snapToGrid w:val="0"/>
        <w:spacing w:line="520" w:lineRule="exact"/>
        <w:rPr>
          <w:rFonts w:ascii="仿宋_GB2312" w:hAnsi="仿宋" w:eastAsia="仿宋_GB2312"/>
          <w:sz w:val="32"/>
          <w:szCs w:val="32"/>
        </w:rPr>
      </w:pPr>
    </w:p>
    <w:tbl>
      <w:tblPr>
        <w:tblStyle w:val="10"/>
        <w:tblW w:w="88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1218"/>
        <w:gridCol w:w="713"/>
        <w:gridCol w:w="900"/>
        <w:gridCol w:w="1125"/>
        <w:gridCol w:w="2665"/>
        <w:gridCol w:w="11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Header/>
        </w:trPr>
        <w:tc>
          <w:tcPr>
            <w:tcW w:w="10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企业名称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岗位名称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需求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人数</w:t>
            </w:r>
          </w:p>
        </w:tc>
        <w:tc>
          <w:tcPr>
            <w:tcW w:w="469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需求条件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联系人及电话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要求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专业方向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岗位要求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铜鼓县永惠保障房投资有限公司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技术人员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全日制本科及以上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法律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扎实的法律基础知识及所属行业的法律事务知识，一定的法律谈判技巧，有较强的沟通能力、较好的语言文字表达能力和良好的逻辑判断能力。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陈爱民13979500104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新闻、中文、行政管理及相关专业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具备较好的文字写作能力，掌握各种公文处理流程以及各种常用公文的写作。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审计、会计、金融及相关专业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熟练掌握财务、税收、金融有关政策法规，具有一定的文字能力，可独立撰写各种分析报告。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江西铜鼓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盛腾生态经济园开发建设有限公司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财务总监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金融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有类似工作经验者优先，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11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郑勇军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15870019621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会计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会计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需有两年会计工作经验，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办公室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中文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工程股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预算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10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环保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工程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11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6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9365E90"/>
    <w:rsid w:val="000F0D4A"/>
    <w:rsid w:val="000F23B4"/>
    <w:rsid w:val="000F2E36"/>
    <w:rsid w:val="000F6F33"/>
    <w:rsid w:val="00107163"/>
    <w:rsid w:val="00113F17"/>
    <w:rsid w:val="001B3D0F"/>
    <w:rsid w:val="00256C98"/>
    <w:rsid w:val="002773A6"/>
    <w:rsid w:val="00287502"/>
    <w:rsid w:val="00312C5C"/>
    <w:rsid w:val="00363932"/>
    <w:rsid w:val="003C2597"/>
    <w:rsid w:val="004242B1"/>
    <w:rsid w:val="00425664"/>
    <w:rsid w:val="00432E60"/>
    <w:rsid w:val="004A3339"/>
    <w:rsid w:val="004D3B01"/>
    <w:rsid w:val="0051731C"/>
    <w:rsid w:val="00542083"/>
    <w:rsid w:val="005453E7"/>
    <w:rsid w:val="0056112E"/>
    <w:rsid w:val="00570BFA"/>
    <w:rsid w:val="005856A4"/>
    <w:rsid w:val="005D638B"/>
    <w:rsid w:val="005E24FF"/>
    <w:rsid w:val="005E279B"/>
    <w:rsid w:val="00665775"/>
    <w:rsid w:val="006D25A4"/>
    <w:rsid w:val="00700C8C"/>
    <w:rsid w:val="0070612F"/>
    <w:rsid w:val="0074616E"/>
    <w:rsid w:val="007513B0"/>
    <w:rsid w:val="0079032E"/>
    <w:rsid w:val="00821643"/>
    <w:rsid w:val="008453B5"/>
    <w:rsid w:val="00856D41"/>
    <w:rsid w:val="00883AF1"/>
    <w:rsid w:val="008859FC"/>
    <w:rsid w:val="008B4274"/>
    <w:rsid w:val="008E7C27"/>
    <w:rsid w:val="00A148FA"/>
    <w:rsid w:val="00A25EA1"/>
    <w:rsid w:val="00A30192"/>
    <w:rsid w:val="00A8182F"/>
    <w:rsid w:val="00A86D07"/>
    <w:rsid w:val="00C70727"/>
    <w:rsid w:val="00CA5113"/>
    <w:rsid w:val="00D107C2"/>
    <w:rsid w:val="00D657EA"/>
    <w:rsid w:val="00DC0F9B"/>
    <w:rsid w:val="00E01F3E"/>
    <w:rsid w:val="00E118FF"/>
    <w:rsid w:val="00E422B7"/>
    <w:rsid w:val="00F00C8C"/>
    <w:rsid w:val="00F07D5B"/>
    <w:rsid w:val="00F76BF9"/>
    <w:rsid w:val="014F6B42"/>
    <w:rsid w:val="01835871"/>
    <w:rsid w:val="01A87B38"/>
    <w:rsid w:val="02231C7C"/>
    <w:rsid w:val="04271529"/>
    <w:rsid w:val="047833AE"/>
    <w:rsid w:val="04EB3A69"/>
    <w:rsid w:val="05055F09"/>
    <w:rsid w:val="056E6D0E"/>
    <w:rsid w:val="064D5196"/>
    <w:rsid w:val="067232F9"/>
    <w:rsid w:val="07B50FF5"/>
    <w:rsid w:val="08DB337D"/>
    <w:rsid w:val="09413993"/>
    <w:rsid w:val="096506E3"/>
    <w:rsid w:val="09760BB3"/>
    <w:rsid w:val="09D66490"/>
    <w:rsid w:val="0A246863"/>
    <w:rsid w:val="0A641FF8"/>
    <w:rsid w:val="0B20596F"/>
    <w:rsid w:val="0EC22BB3"/>
    <w:rsid w:val="0EE72D37"/>
    <w:rsid w:val="0FED4F2B"/>
    <w:rsid w:val="1053042F"/>
    <w:rsid w:val="11FD6005"/>
    <w:rsid w:val="12205194"/>
    <w:rsid w:val="13AC1614"/>
    <w:rsid w:val="147805F9"/>
    <w:rsid w:val="148166BB"/>
    <w:rsid w:val="148A4823"/>
    <w:rsid w:val="14C12243"/>
    <w:rsid w:val="155F48FA"/>
    <w:rsid w:val="157C5D92"/>
    <w:rsid w:val="15E678C5"/>
    <w:rsid w:val="15E85B19"/>
    <w:rsid w:val="16206CE8"/>
    <w:rsid w:val="16B752D8"/>
    <w:rsid w:val="17E919D2"/>
    <w:rsid w:val="17EC57A6"/>
    <w:rsid w:val="17EF53F6"/>
    <w:rsid w:val="19D01CCE"/>
    <w:rsid w:val="1BFC5D24"/>
    <w:rsid w:val="1DDB2CEC"/>
    <w:rsid w:val="1F216563"/>
    <w:rsid w:val="208529B0"/>
    <w:rsid w:val="22486334"/>
    <w:rsid w:val="24D25E0C"/>
    <w:rsid w:val="2525549C"/>
    <w:rsid w:val="25955227"/>
    <w:rsid w:val="25A23667"/>
    <w:rsid w:val="26B56A8A"/>
    <w:rsid w:val="28163375"/>
    <w:rsid w:val="28F1744F"/>
    <w:rsid w:val="29365E90"/>
    <w:rsid w:val="29885E44"/>
    <w:rsid w:val="29FB3435"/>
    <w:rsid w:val="2A890418"/>
    <w:rsid w:val="2C7A195E"/>
    <w:rsid w:val="2CBB0554"/>
    <w:rsid w:val="2CCB3DDC"/>
    <w:rsid w:val="2CF8040A"/>
    <w:rsid w:val="2E37250E"/>
    <w:rsid w:val="306844A2"/>
    <w:rsid w:val="30686024"/>
    <w:rsid w:val="30E35C73"/>
    <w:rsid w:val="30FD7CC7"/>
    <w:rsid w:val="31FA09D7"/>
    <w:rsid w:val="32BE6F0C"/>
    <w:rsid w:val="33EA0264"/>
    <w:rsid w:val="3427670A"/>
    <w:rsid w:val="349F3622"/>
    <w:rsid w:val="36136F4C"/>
    <w:rsid w:val="36660DAF"/>
    <w:rsid w:val="36EF1133"/>
    <w:rsid w:val="38156180"/>
    <w:rsid w:val="38665C3E"/>
    <w:rsid w:val="3A9352AE"/>
    <w:rsid w:val="3AD23398"/>
    <w:rsid w:val="3AE015B3"/>
    <w:rsid w:val="3B2D6541"/>
    <w:rsid w:val="3B32510D"/>
    <w:rsid w:val="3C380061"/>
    <w:rsid w:val="3D16467A"/>
    <w:rsid w:val="3D5B09C6"/>
    <w:rsid w:val="3F464476"/>
    <w:rsid w:val="3F59256B"/>
    <w:rsid w:val="403601C1"/>
    <w:rsid w:val="4039291B"/>
    <w:rsid w:val="405E2622"/>
    <w:rsid w:val="42224D95"/>
    <w:rsid w:val="429323E2"/>
    <w:rsid w:val="42EF5484"/>
    <w:rsid w:val="433A455C"/>
    <w:rsid w:val="436C0DCB"/>
    <w:rsid w:val="46887AC7"/>
    <w:rsid w:val="497E49CE"/>
    <w:rsid w:val="49D028A1"/>
    <w:rsid w:val="49EF0DED"/>
    <w:rsid w:val="49FE2491"/>
    <w:rsid w:val="4A1F4823"/>
    <w:rsid w:val="4B525E69"/>
    <w:rsid w:val="4D037F95"/>
    <w:rsid w:val="4DDE136E"/>
    <w:rsid w:val="4EFF703F"/>
    <w:rsid w:val="4FC421FD"/>
    <w:rsid w:val="517A1F24"/>
    <w:rsid w:val="51B45308"/>
    <w:rsid w:val="527C551B"/>
    <w:rsid w:val="528D3A15"/>
    <w:rsid w:val="52DE26A8"/>
    <w:rsid w:val="53726341"/>
    <w:rsid w:val="54314737"/>
    <w:rsid w:val="55225EF9"/>
    <w:rsid w:val="553B4F2E"/>
    <w:rsid w:val="5703703A"/>
    <w:rsid w:val="576C0736"/>
    <w:rsid w:val="57A86BA5"/>
    <w:rsid w:val="58A90324"/>
    <w:rsid w:val="58FE17FC"/>
    <w:rsid w:val="5953365E"/>
    <w:rsid w:val="5A737C13"/>
    <w:rsid w:val="5AB97CF4"/>
    <w:rsid w:val="5ACD65A7"/>
    <w:rsid w:val="5AD562C0"/>
    <w:rsid w:val="5B2622EA"/>
    <w:rsid w:val="5C7E3E9D"/>
    <w:rsid w:val="5E207939"/>
    <w:rsid w:val="5F380AF8"/>
    <w:rsid w:val="5FBB459E"/>
    <w:rsid w:val="60760D69"/>
    <w:rsid w:val="60DD1EBC"/>
    <w:rsid w:val="612A72FB"/>
    <w:rsid w:val="62D35B70"/>
    <w:rsid w:val="630B2AD6"/>
    <w:rsid w:val="63BC36BA"/>
    <w:rsid w:val="64564BF5"/>
    <w:rsid w:val="64960AAA"/>
    <w:rsid w:val="64D32077"/>
    <w:rsid w:val="67DF057D"/>
    <w:rsid w:val="686B393D"/>
    <w:rsid w:val="6AA22F39"/>
    <w:rsid w:val="6AC02FAC"/>
    <w:rsid w:val="6B4A0228"/>
    <w:rsid w:val="6B6F6DC1"/>
    <w:rsid w:val="6B7B56EA"/>
    <w:rsid w:val="6BA21D36"/>
    <w:rsid w:val="6BE8544E"/>
    <w:rsid w:val="6D535020"/>
    <w:rsid w:val="6F252F53"/>
    <w:rsid w:val="70992394"/>
    <w:rsid w:val="70C940F5"/>
    <w:rsid w:val="71280705"/>
    <w:rsid w:val="72511B77"/>
    <w:rsid w:val="72A75BDD"/>
    <w:rsid w:val="72C87DA3"/>
    <w:rsid w:val="734E3650"/>
    <w:rsid w:val="780C38AB"/>
    <w:rsid w:val="785E5D42"/>
    <w:rsid w:val="7B312D16"/>
    <w:rsid w:val="7B572EDA"/>
    <w:rsid w:val="7B934B2F"/>
    <w:rsid w:val="7C1E6424"/>
    <w:rsid w:val="7D16046F"/>
    <w:rsid w:val="7DBF2678"/>
    <w:rsid w:val="7DF77466"/>
    <w:rsid w:val="7FC5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DE09D-8FB7-44FD-8627-490FA959E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22</Pages>
  <Words>1248</Words>
  <Characters>7117</Characters>
  <Lines>59</Lines>
  <Paragraphs>16</Paragraphs>
  <TotalTime>2</TotalTime>
  <ScaleCrop>false</ScaleCrop>
  <LinksUpToDate>false</LinksUpToDate>
  <CharactersWithSpaces>8349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2018-11-06T01:05:00Z</dcterms:created>
  <dc:creator>鈺雨鑫</dc:creator>
  <cp:lastModifiedBy>糖老虎</cp:lastModifiedBy>
  <cp:lastPrinted>2018-11-05T06:34:00Z</cp:lastPrinted>
  <dcterms:modified xsi:type="dcterms:W3CDTF">2018-12-19T03:51:44Z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