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2030E" w14:textId="61B77C1F" w:rsidR="007F5EBE" w:rsidRDefault="007F5EBE" w:rsidP="007F5EBE">
      <w:pPr>
        <w:widowControl/>
        <w:shd w:val="clear" w:color="auto" w:fill="FFFFFF"/>
        <w:spacing w:line="560" w:lineRule="exact"/>
        <w:jc w:val="center"/>
        <w:rPr>
          <w:rFonts w:ascii="宋体" w:hAnsi="宋体" w:cs="宋体"/>
          <w:b/>
          <w:sz w:val="44"/>
          <w:szCs w:val="44"/>
        </w:rPr>
      </w:pPr>
      <w:r>
        <w:rPr>
          <w:rFonts w:ascii="宋体" w:hAnsi="宋体" w:cs="宋体" w:hint="eastAsia"/>
          <w:b/>
          <w:sz w:val="44"/>
          <w:szCs w:val="44"/>
        </w:rPr>
        <w:t>天台县基础设施投资</w:t>
      </w:r>
      <w:bookmarkStart w:id="0" w:name="_GoBack"/>
      <w:bookmarkEnd w:id="0"/>
      <w:r>
        <w:rPr>
          <w:rFonts w:ascii="宋体" w:hAnsi="宋体" w:cs="宋体" w:hint="eastAsia"/>
          <w:b/>
          <w:sz w:val="44"/>
          <w:szCs w:val="44"/>
        </w:rPr>
        <w:t>有限公司招聘特殊岗位人才计划一览表</w:t>
      </w:r>
    </w:p>
    <w:tbl>
      <w:tblPr>
        <w:tblStyle w:val="a7"/>
        <w:tblpPr w:leftFromText="180" w:rightFromText="180" w:vertAnchor="text" w:horzAnchor="page" w:tblpX="1536" w:tblpY="593"/>
        <w:tblOverlap w:val="never"/>
        <w:tblW w:w="13940" w:type="dxa"/>
        <w:tblLayout w:type="fixed"/>
        <w:tblLook w:val="04A0" w:firstRow="1" w:lastRow="0" w:firstColumn="1" w:lastColumn="0" w:noHBand="0" w:noVBand="1"/>
      </w:tblPr>
      <w:tblGrid>
        <w:gridCol w:w="1928"/>
        <w:gridCol w:w="1737"/>
        <w:gridCol w:w="1827"/>
        <w:gridCol w:w="2423"/>
        <w:gridCol w:w="6025"/>
      </w:tblGrid>
      <w:tr w:rsidR="007F5EBE" w14:paraId="48B9BCB9" w14:textId="77777777" w:rsidTr="002B0A90">
        <w:trPr>
          <w:trHeight w:val="1378"/>
        </w:trPr>
        <w:tc>
          <w:tcPr>
            <w:tcW w:w="1928" w:type="dxa"/>
            <w:vAlign w:val="center"/>
          </w:tcPr>
          <w:p w14:paraId="6E3C0BDF" w14:textId="77777777" w:rsidR="007F5EBE" w:rsidRDefault="007F5EBE" w:rsidP="002B0A90">
            <w:pPr>
              <w:widowControl/>
              <w:spacing w:line="560" w:lineRule="exact"/>
              <w:jc w:val="center"/>
              <w:rPr>
                <w:rFonts w:ascii="仿宋_GB2312" w:eastAsia="仿宋_GB2312" w:hAnsi="仿宋_GB2312" w:cs="仿宋_GB2312"/>
                <w:b/>
                <w:sz w:val="30"/>
                <w:szCs w:val="30"/>
              </w:rPr>
            </w:pPr>
            <w:r>
              <w:rPr>
                <w:rFonts w:ascii="仿宋_GB2312" w:eastAsia="仿宋_GB2312" w:hAnsi="仿宋_GB2312" w:cs="仿宋_GB2312" w:hint="eastAsia"/>
                <w:b/>
                <w:color w:val="000000"/>
                <w:sz w:val="30"/>
                <w:szCs w:val="30"/>
                <w:lang w:bidi="ar"/>
              </w:rPr>
              <w:t>招聘岗位</w:t>
            </w:r>
          </w:p>
        </w:tc>
        <w:tc>
          <w:tcPr>
            <w:tcW w:w="1737" w:type="dxa"/>
            <w:vAlign w:val="center"/>
          </w:tcPr>
          <w:p w14:paraId="10A05769" w14:textId="77777777" w:rsidR="007F5EBE" w:rsidRDefault="007F5EBE" w:rsidP="002B0A90">
            <w:pPr>
              <w:widowControl/>
              <w:spacing w:line="560" w:lineRule="exact"/>
              <w:jc w:val="center"/>
              <w:rPr>
                <w:rFonts w:ascii="仿宋_GB2312" w:eastAsia="仿宋_GB2312" w:hAnsi="仿宋_GB2312" w:cs="仿宋_GB2312"/>
                <w:b/>
                <w:sz w:val="30"/>
                <w:szCs w:val="30"/>
              </w:rPr>
            </w:pPr>
            <w:r>
              <w:rPr>
                <w:rFonts w:ascii="仿宋_GB2312" w:eastAsia="仿宋_GB2312" w:hAnsi="仿宋_GB2312" w:cs="仿宋_GB2312" w:hint="eastAsia"/>
                <w:b/>
                <w:color w:val="000000"/>
                <w:sz w:val="30"/>
                <w:szCs w:val="30"/>
                <w:lang w:bidi="ar"/>
              </w:rPr>
              <w:t>招聘人数</w:t>
            </w:r>
          </w:p>
        </w:tc>
        <w:tc>
          <w:tcPr>
            <w:tcW w:w="1827" w:type="dxa"/>
            <w:vAlign w:val="center"/>
          </w:tcPr>
          <w:p w14:paraId="7246121C" w14:textId="77777777" w:rsidR="007F5EBE" w:rsidRDefault="007F5EBE" w:rsidP="002B0A90">
            <w:pPr>
              <w:widowControl/>
              <w:spacing w:line="560" w:lineRule="exact"/>
              <w:jc w:val="center"/>
              <w:rPr>
                <w:rFonts w:ascii="仿宋_GB2312" w:eastAsia="仿宋_GB2312" w:hAnsi="仿宋_GB2312" w:cs="仿宋_GB2312"/>
                <w:b/>
                <w:sz w:val="30"/>
                <w:szCs w:val="30"/>
              </w:rPr>
            </w:pPr>
            <w:r>
              <w:rPr>
                <w:rFonts w:ascii="仿宋_GB2312" w:eastAsia="仿宋_GB2312" w:hAnsi="仿宋_GB2312" w:cs="仿宋_GB2312" w:hint="eastAsia"/>
                <w:b/>
                <w:color w:val="000000"/>
                <w:sz w:val="30"/>
                <w:szCs w:val="30"/>
                <w:lang w:bidi="ar"/>
              </w:rPr>
              <w:t>学历/学位</w:t>
            </w:r>
          </w:p>
        </w:tc>
        <w:tc>
          <w:tcPr>
            <w:tcW w:w="2423" w:type="dxa"/>
            <w:vAlign w:val="center"/>
          </w:tcPr>
          <w:p w14:paraId="0531BA81" w14:textId="77777777" w:rsidR="007F5EBE" w:rsidRDefault="007F5EBE" w:rsidP="002B0A90">
            <w:pPr>
              <w:widowControl/>
              <w:spacing w:line="560" w:lineRule="exact"/>
              <w:jc w:val="center"/>
              <w:rPr>
                <w:rFonts w:ascii="仿宋_GB2312" w:eastAsia="仿宋_GB2312" w:hAnsi="仿宋_GB2312" w:cs="仿宋_GB2312"/>
                <w:b/>
                <w:sz w:val="30"/>
                <w:szCs w:val="30"/>
              </w:rPr>
            </w:pPr>
            <w:r>
              <w:rPr>
                <w:rFonts w:ascii="仿宋_GB2312" w:eastAsia="仿宋_GB2312" w:hAnsi="仿宋_GB2312" w:cs="仿宋_GB2312" w:hint="eastAsia"/>
                <w:b/>
                <w:color w:val="000000"/>
                <w:sz w:val="30"/>
                <w:szCs w:val="30"/>
                <w:lang w:bidi="ar"/>
              </w:rPr>
              <w:t>学历专业</w:t>
            </w:r>
          </w:p>
        </w:tc>
        <w:tc>
          <w:tcPr>
            <w:tcW w:w="6025" w:type="dxa"/>
            <w:vAlign w:val="center"/>
          </w:tcPr>
          <w:p w14:paraId="5FCCA3EE" w14:textId="77777777" w:rsidR="007F5EBE" w:rsidRDefault="007F5EBE" w:rsidP="002B0A90">
            <w:pPr>
              <w:widowControl/>
              <w:spacing w:line="560" w:lineRule="exact"/>
              <w:ind w:firstLineChars="200" w:firstLine="600"/>
              <w:jc w:val="center"/>
              <w:rPr>
                <w:rFonts w:ascii="仿宋_GB2312" w:eastAsia="仿宋_GB2312" w:hAnsi="仿宋_GB2312" w:cs="仿宋_GB2312"/>
                <w:b/>
                <w:sz w:val="30"/>
                <w:szCs w:val="30"/>
              </w:rPr>
            </w:pPr>
            <w:r>
              <w:rPr>
                <w:rFonts w:ascii="仿宋_GB2312" w:eastAsia="仿宋_GB2312" w:hAnsi="仿宋_GB2312" w:cs="仿宋_GB2312" w:hint="eastAsia"/>
                <w:b/>
                <w:color w:val="000000"/>
                <w:sz w:val="30"/>
                <w:szCs w:val="30"/>
                <w:lang w:bidi="ar"/>
              </w:rPr>
              <w:t>其他资格条件</w:t>
            </w:r>
          </w:p>
        </w:tc>
      </w:tr>
      <w:tr w:rsidR="007F5EBE" w14:paraId="69F68F97" w14:textId="77777777" w:rsidTr="002B0A90">
        <w:trPr>
          <w:trHeight w:val="3591"/>
        </w:trPr>
        <w:tc>
          <w:tcPr>
            <w:tcW w:w="1928" w:type="dxa"/>
            <w:vAlign w:val="center"/>
          </w:tcPr>
          <w:p w14:paraId="1889E831" w14:textId="77777777" w:rsidR="007F5EBE" w:rsidRDefault="007F5EBE" w:rsidP="002B0A90">
            <w:pPr>
              <w:spacing w:line="560" w:lineRule="exact"/>
              <w:jc w:val="center"/>
              <w:rPr>
                <w:rFonts w:ascii="仿宋_GB2312" w:eastAsia="仿宋_GB2312" w:hAnsi="仿宋_GB2312" w:cs="仿宋_GB2312"/>
                <w:sz w:val="28"/>
                <w:szCs w:val="28"/>
              </w:rPr>
            </w:pPr>
            <w:r>
              <w:rPr>
                <w:rFonts w:ascii="宋体" w:hAnsi="宋体" w:cs="宋体" w:hint="eastAsia"/>
                <w:sz w:val="24"/>
                <w:szCs w:val="20"/>
              </w:rPr>
              <w:t>工程管理</w:t>
            </w:r>
          </w:p>
        </w:tc>
        <w:tc>
          <w:tcPr>
            <w:tcW w:w="1737" w:type="dxa"/>
            <w:vAlign w:val="center"/>
          </w:tcPr>
          <w:p w14:paraId="7D9D5140" w14:textId="77777777" w:rsidR="007F5EBE" w:rsidRDefault="007F5EBE" w:rsidP="002B0A9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827" w:type="dxa"/>
            <w:vAlign w:val="center"/>
          </w:tcPr>
          <w:p w14:paraId="1742FFF6" w14:textId="77777777" w:rsidR="007F5EBE" w:rsidRDefault="007F5EBE" w:rsidP="002B0A90">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本科及以上</w:t>
            </w:r>
          </w:p>
        </w:tc>
        <w:tc>
          <w:tcPr>
            <w:tcW w:w="2423" w:type="dxa"/>
            <w:vAlign w:val="center"/>
          </w:tcPr>
          <w:p w14:paraId="00622FA7" w14:textId="77777777" w:rsidR="007F5EBE" w:rsidRDefault="007F5EBE" w:rsidP="002B0A90">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建筑学、城市规划（城乡规划）、土木工程、给水排水工程、公路与城市道路工程等相关专业</w:t>
            </w:r>
          </w:p>
        </w:tc>
        <w:tc>
          <w:tcPr>
            <w:tcW w:w="6025" w:type="dxa"/>
            <w:vAlign w:val="center"/>
          </w:tcPr>
          <w:p w14:paraId="51CABE62" w14:textId="77777777" w:rsidR="007F5EBE" w:rsidRDefault="007F5EBE" w:rsidP="002B0A90">
            <w:pPr>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年龄45周岁以下，户籍不限，工作经历10年及以上，具有由人力社保部门或设区市及以上人民政府发放的高级工程师证书。</w:t>
            </w:r>
          </w:p>
        </w:tc>
      </w:tr>
      <w:tr w:rsidR="007F5EBE" w14:paraId="2E0388A1" w14:textId="77777777" w:rsidTr="002B0A90">
        <w:trPr>
          <w:trHeight w:val="1197"/>
        </w:trPr>
        <w:tc>
          <w:tcPr>
            <w:tcW w:w="1928" w:type="dxa"/>
            <w:vAlign w:val="center"/>
          </w:tcPr>
          <w:p w14:paraId="32EF81DA" w14:textId="77777777" w:rsidR="007F5EBE" w:rsidRDefault="007F5EBE" w:rsidP="002B0A90">
            <w:pPr>
              <w:widowControl/>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合计</w:t>
            </w:r>
          </w:p>
        </w:tc>
        <w:tc>
          <w:tcPr>
            <w:tcW w:w="1737" w:type="dxa"/>
            <w:vAlign w:val="center"/>
          </w:tcPr>
          <w:p w14:paraId="2955548D" w14:textId="77777777" w:rsidR="007F5EBE" w:rsidRDefault="007F5EBE" w:rsidP="002B0A90">
            <w:pPr>
              <w:widowControl/>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w:t>
            </w:r>
          </w:p>
        </w:tc>
        <w:tc>
          <w:tcPr>
            <w:tcW w:w="1827" w:type="dxa"/>
            <w:vAlign w:val="center"/>
          </w:tcPr>
          <w:p w14:paraId="49995C38" w14:textId="77777777" w:rsidR="007F5EBE" w:rsidRDefault="007F5EBE" w:rsidP="002B0A90">
            <w:pPr>
              <w:widowControl/>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p>
        </w:tc>
        <w:tc>
          <w:tcPr>
            <w:tcW w:w="2423" w:type="dxa"/>
            <w:vAlign w:val="center"/>
          </w:tcPr>
          <w:p w14:paraId="1B73B6A0" w14:textId="77777777" w:rsidR="007F5EBE" w:rsidRDefault="007F5EBE" w:rsidP="002B0A90">
            <w:pPr>
              <w:widowControl/>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p>
        </w:tc>
        <w:tc>
          <w:tcPr>
            <w:tcW w:w="6025" w:type="dxa"/>
            <w:vAlign w:val="center"/>
          </w:tcPr>
          <w:p w14:paraId="4131C947" w14:textId="77777777" w:rsidR="007F5EBE" w:rsidRDefault="007F5EBE" w:rsidP="002B0A90">
            <w:pPr>
              <w:widowControl/>
              <w:spacing w:line="560" w:lineRule="exact"/>
              <w:ind w:firstLineChars="200" w:firstLine="56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p>
        </w:tc>
      </w:tr>
    </w:tbl>
    <w:p w14:paraId="008B8CE2" w14:textId="77777777" w:rsidR="004E0F71" w:rsidRDefault="004E0F71"/>
    <w:sectPr w:rsidR="004E0F71" w:rsidSect="007F5EB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31B88" w14:textId="77777777" w:rsidR="00E46B74" w:rsidRDefault="00E46B74" w:rsidP="007F5EBE">
      <w:r>
        <w:separator/>
      </w:r>
    </w:p>
  </w:endnote>
  <w:endnote w:type="continuationSeparator" w:id="0">
    <w:p w14:paraId="41D13ECC" w14:textId="77777777" w:rsidR="00E46B74" w:rsidRDefault="00E46B74" w:rsidP="007F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530EA" w14:textId="77777777" w:rsidR="00E46B74" w:rsidRDefault="00E46B74" w:rsidP="007F5EBE">
      <w:r>
        <w:separator/>
      </w:r>
    </w:p>
  </w:footnote>
  <w:footnote w:type="continuationSeparator" w:id="0">
    <w:p w14:paraId="09A84EDC" w14:textId="77777777" w:rsidR="00E46B74" w:rsidRDefault="00E46B74" w:rsidP="007F5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E4"/>
    <w:rsid w:val="004E0F71"/>
    <w:rsid w:val="007F5EBE"/>
    <w:rsid w:val="009B70F3"/>
    <w:rsid w:val="00A84DE4"/>
    <w:rsid w:val="00D6149F"/>
    <w:rsid w:val="00E4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43580"/>
  <w15:chartTrackingRefBased/>
  <w15:docId w15:val="{343968C0-8E03-4459-BCDB-0D298F0F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5EB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E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F5EBE"/>
    <w:rPr>
      <w:sz w:val="18"/>
      <w:szCs w:val="18"/>
    </w:rPr>
  </w:style>
  <w:style w:type="paragraph" w:styleId="a5">
    <w:name w:val="footer"/>
    <w:basedOn w:val="a"/>
    <w:link w:val="a6"/>
    <w:uiPriority w:val="99"/>
    <w:unhideWhenUsed/>
    <w:rsid w:val="007F5E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F5EBE"/>
    <w:rPr>
      <w:sz w:val="18"/>
      <w:szCs w:val="18"/>
    </w:rPr>
  </w:style>
  <w:style w:type="table" w:styleId="a7">
    <w:name w:val="Table Grid"/>
    <w:basedOn w:val="a1"/>
    <w:qFormat/>
    <w:rsid w:val="007F5EB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155</Characters>
  <Application>Microsoft Office Word</Application>
  <DocSecurity>0</DocSecurity>
  <Lines>1</Lines>
  <Paragraphs>1</Paragraphs>
  <ScaleCrop>false</ScaleCrop>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云翔 杨</dc:creator>
  <cp:keywords/>
  <dc:description/>
  <cp:lastModifiedBy>云翔 杨</cp:lastModifiedBy>
  <cp:revision>3</cp:revision>
  <dcterms:created xsi:type="dcterms:W3CDTF">2019-01-11T00:42:00Z</dcterms:created>
  <dcterms:modified xsi:type="dcterms:W3CDTF">2019-01-11T01:59:00Z</dcterms:modified>
</cp:coreProperties>
</file>