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spacing w:after="0" w:line="700" w:lineRule="exact"/>
        <w:ind w:firstLine="482"/>
        <w:jc w:val="center"/>
        <w:rPr>
          <w:rFonts w:ascii="方正小标宋_GBK" w:hAnsi="方正小标宋_GBK" w:eastAsia="方正小标宋_GBK" w:cs="方正小标宋_GBK"/>
          <w:color w:val="333333"/>
          <w:sz w:val="44"/>
          <w:szCs w:val="44"/>
        </w:rPr>
      </w:pPr>
      <w:r>
        <w:rPr>
          <w:rFonts w:hint="eastAsia" w:ascii="方正小标宋_GBK" w:hAnsi="方正小标宋_GBK" w:eastAsia="方正小标宋_GBK" w:cs="方正小标宋_GBK"/>
          <w:color w:val="333333"/>
          <w:sz w:val="44"/>
          <w:szCs w:val="44"/>
        </w:rPr>
        <w:t>泗洪</w:t>
      </w:r>
      <w:r>
        <w:rPr>
          <w:rFonts w:hint="eastAsia" w:ascii="方正小标宋_GBK" w:hAnsi="方正小标宋_GBK" w:eastAsia="方正小标宋_GBK" w:cs="方正小标宋_GBK"/>
          <w:color w:val="333333"/>
          <w:sz w:val="44"/>
          <w:szCs w:val="44"/>
          <w:lang w:eastAsia="zh-CN"/>
        </w:rPr>
        <w:t>县</w:t>
      </w:r>
      <w:r>
        <w:rPr>
          <w:rFonts w:hint="eastAsia" w:ascii="方正小标宋_GBK" w:hAnsi="方正小标宋_GBK" w:eastAsia="方正小标宋_GBK" w:cs="方正小标宋_GBK"/>
          <w:color w:val="333333"/>
          <w:sz w:val="44"/>
          <w:szCs w:val="44"/>
        </w:rPr>
        <w:t>宏源</w:t>
      </w:r>
      <w:r>
        <w:rPr>
          <w:rFonts w:hint="eastAsia" w:ascii="方正小标宋_GBK" w:hAnsi="方正小标宋_GBK" w:eastAsia="方正小标宋_GBK" w:cs="方正小标宋_GBK"/>
          <w:color w:val="333333"/>
          <w:sz w:val="44"/>
          <w:szCs w:val="44"/>
          <w:lang w:eastAsia="zh-CN"/>
        </w:rPr>
        <w:t>公有资产经营</w:t>
      </w:r>
      <w:r>
        <w:rPr>
          <w:rFonts w:hint="eastAsia" w:ascii="方正小标宋_GBK" w:hAnsi="方正小标宋_GBK" w:eastAsia="方正小标宋_GBK" w:cs="方正小标宋_GBK"/>
          <w:color w:val="333333"/>
          <w:sz w:val="44"/>
          <w:szCs w:val="44"/>
        </w:rPr>
        <w:t>有限公司</w:t>
      </w:r>
    </w:p>
    <w:p>
      <w:pPr>
        <w:adjustRightInd/>
        <w:snapToGrid/>
        <w:spacing w:after="0" w:line="700" w:lineRule="exact"/>
        <w:ind w:firstLine="482"/>
        <w:jc w:val="center"/>
        <w:rPr>
          <w:rFonts w:ascii="方正小标宋_GBK" w:hAnsi="方正小标宋_GBK" w:eastAsia="方正小标宋_GBK" w:cs="方正小标宋_GBK"/>
          <w:color w:val="333333"/>
          <w:sz w:val="44"/>
          <w:szCs w:val="44"/>
        </w:rPr>
      </w:pPr>
      <w:r>
        <w:rPr>
          <w:rFonts w:hint="eastAsia" w:ascii="方正小标宋_GBK" w:hAnsi="方正小标宋_GBK" w:eastAsia="方正小标宋_GBK" w:cs="方正小标宋_GBK"/>
          <w:color w:val="333333"/>
          <w:sz w:val="44"/>
          <w:szCs w:val="44"/>
        </w:rPr>
        <w:t>招聘工作人员简章</w:t>
      </w:r>
    </w:p>
    <w:p>
      <w:pPr>
        <w:adjustRightInd/>
        <w:snapToGrid/>
        <w:spacing w:after="0" w:line="700" w:lineRule="exact"/>
        <w:ind w:firstLine="482"/>
        <w:jc w:val="center"/>
        <w:rPr>
          <w:rFonts w:ascii="方正小标宋_GBK" w:hAnsi="方正小标宋_GBK" w:eastAsia="方正小标宋_GBK" w:cs="方正小标宋_GBK"/>
          <w:color w:val="333333"/>
          <w:sz w:val="44"/>
          <w:szCs w:val="44"/>
        </w:rPr>
      </w:pP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482"/>
        <w:jc w:val="both"/>
        <w:textAlignment w:val="auto"/>
        <w:outlineLvl w:val="9"/>
        <w:rPr>
          <w:rFonts w:ascii="Times New Roman" w:hAnsi="Times New Roman" w:eastAsia="方正仿宋_GBK"/>
          <w:sz w:val="32"/>
          <w:szCs w:val="32"/>
        </w:rPr>
      </w:pPr>
      <w:r>
        <w:rPr>
          <w:rFonts w:hint="eastAsia" w:ascii="Times New Roman" w:hAnsi="Times New Roman" w:eastAsia="方正仿宋_GBK"/>
          <w:color w:val="333333"/>
          <w:sz w:val="32"/>
          <w:szCs w:val="32"/>
        </w:rPr>
        <w:t>泗洪县宏源</w:t>
      </w:r>
      <w:r>
        <w:rPr>
          <w:rFonts w:hint="eastAsia" w:ascii="Times New Roman" w:hAnsi="Times New Roman" w:eastAsia="方正仿宋_GBK"/>
          <w:color w:val="333333"/>
          <w:sz w:val="32"/>
          <w:szCs w:val="32"/>
          <w:lang w:eastAsia="zh-CN"/>
        </w:rPr>
        <w:t>公有资产经营有限</w:t>
      </w:r>
      <w:r>
        <w:rPr>
          <w:rFonts w:hint="eastAsia" w:ascii="Times New Roman" w:hAnsi="Times New Roman" w:eastAsia="方正仿宋_GBK"/>
          <w:color w:val="333333"/>
          <w:sz w:val="32"/>
          <w:szCs w:val="32"/>
        </w:rPr>
        <w:t>公司（</w:t>
      </w:r>
      <w:r>
        <w:rPr>
          <w:rFonts w:hint="eastAsia" w:ascii="Times New Roman" w:hAnsi="Times New Roman" w:eastAsia="方正仿宋_GBK"/>
          <w:color w:val="333333"/>
          <w:sz w:val="32"/>
          <w:szCs w:val="32"/>
          <w:lang w:eastAsia="zh-CN"/>
        </w:rPr>
        <w:t>以下简称</w:t>
      </w:r>
      <w:r>
        <w:rPr>
          <w:rFonts w:ascii="Times New Roman" w:hAnsi="Times New Roman" w:eastAsia="方正仿宋_GBK"/>
          <w:color w:val="333333"/>
          <w:sz w:val="32"/>
          <w:szCs w:val="32"/>
        </w:rPr>
        <w:t>“</w:t>
      </w:r>
      <w:r>
        <w:rPr>
          <w:rFonts w:hint="eastAsia" w:ascii="Times New Roman" w:hAnsi="Times New Roman" w:eastAsia="方正仿宋_GBK"/>
          <w:color w:val="333333"/>
          <w:sz w:val="32"/>
          <w:szCs w:val="32"/>
        </w:rPr>
        <w:t>泗洪县宏源公司</w:t>
      </w:r>
      <w:r>
        <w:rPr>
          <w:rFonts w:ascii="Times New Roman" w:hAnsi="Times New Roman" w:eastAsia="方正仿宋_GBK"/>
          <w:color w:val="333333"/>
          <w:sz w:val="32"/>
          <w:szCs w:val="32"/>
        </w:rPr>
        <w:t>”</w:t>
      </w:r>
      <w:r>
        <w:rPr>
          <w:rFonts w:hint="eastAsia" w:ascii="Times New Roman" w:hAnsi="Times New Roman" w:eastAsia="方正仿宋_GBK"/>
          <w:color w:val="333333"/>
          <w:sz w:val="32"/>
          <w:szCs w:val="32"/>
        </w:rPr>
        <w:t>）成立于</w:t>
      </w:r>
      <w:r>
        <w:rPr>
          <w:rFonts w:ascii="Times New Roman" w:hAnsi="Times New Roman" w:eastAsia="方正仿宋_GBK"/>
          <w:sz w:val="32"/>
          <w:szCs w:val="32"/>
        </w:rPr>
        <w:t>2000</w:t>
      </w:r>
      <w:r>
        <w:rPr>
          <w:rFonts w:hint="eastAsia" w:ascii="Times New Roman" w:hAnsi="Times New Roman" w:eastAsia="方正仿宋_GBK"/>
          <w:sz w:val="32"/>
          <w:szCs w:val="32"/>
        </w:rPr>
        <w:t>年</w:t>
      </w:r>
      <w:r>
        <w:rPr>
          <w:rFonts w:ascii="Times New Roman" w:hAnsi="Times New Roman" w:eastAsia="方正仿宋_GBK"/>
          <w:sz w:val="32"/>
          <w:szCs w:val="32"/>
        </w:rPr>
        <w:t>12</w:t>
      </w:r>
      <w:r>
        <w:rPr>
          <w:rFonts w:hint="eastAsia" w:ascii="Times New Roman" w:hAnsi="Times New Roman" w:eastAsia="方正仿宋_GBK"/>
          <w:sz w:val="32"/>
          <w:szCs w:val="32"/>
        </w:rPr>
        <w:t>月</w:t>
      </w:r>
      <w:r>
        <w:rPr>
          <w:rFonts w:ascii="Times New Roman" w:hAnsi="Times New Roman" w:eastAsia="方正仿宋_GBK"/>
          <w:sz w:val="32"/>
          <w:szCs w:val="32"/>
        </w:rPr>
        <w:t>27</w:t>
      </w:r>
      <w:r>
        <w:rPr>
          <w:rFonts w:hint="eastAsia" w:ascii="Times New Roman" w:hAnsi="Times New Roman" w:eastAsia="方正仿宋_GBK"/>
          <w:sz w:val="32"/>
          <w:szCs w:val="32"/>
        </w:rPr>
        <w:t>日</w:t>
      </w:r>
      <w:r>
        <w:rPr>
          <w:rFonts w:hint="eastAsia" w:ascii="Times New Roman" w:hAnsi="Times New Roman" w:eastAsia="方正仿宋_GBK"/>
          <w:color w:val="333333"/>
          <w:sz w:val="32"/>
          <w:szCs w:val="32"/>
        </w:rPr>
        <w:t>，国有企业性质，注册资本</w:t>
      </w:r>
      <w:r>
        <w:rPr>
          <w:rFonts w:ascii="Times New Roman" w:hAnsi="Times New Roman" w:eastAsia="方正仿宋_GBK"/>
          <w:color w:val="333333"/>
          <w:sz w:val="32"/>
          <w:szCs w:val="32"/>
        </w:rPr>
        <w:t>21.4</w:t>
      </w:r>
      <w:r>
        <w:rPr>
          <w:rFonts w:hint="eastAsia" w:ascii="Times New Roman" w:hAnsi="Times New Roman" w:eastAsia="方正仿宋_GBK"/>
          <w:color w:val="333333"/>
          <w:sz w:val="32"/>
          <w:szCs w:val="32"/>
        </w:rPr>
        <w:t>亿元，现有职工</w:t>
      </w:r>
      <w:r>
        <w:rPr>
          <w:rFonts w:ascii="Times New Roman" w:hAnsi="Times New Roman" w:eastAsia="方正仿宋_GBK"/>
          <w:color w:val="333333"/>
          <w:sz w:val="32"/>
          <w:szCs w:val="32"/>
        </w:rPr>
        <w:t>1</w:t>
      </w:r>
      <w:r>
        <w:rPr>
          <w:rFonts w:hint="eastAsia" w:ascii="Times New Roman" w:hAnsi="Times New Roman" w:eastAsia="方正仿宋_GBK"/>
          <w:color w:val="333333"/>
          <w:sz w:val="32"/>
          <w:szCs w:val="32"/>
          <w:lang w:val="en-US" w:eastAsia="zh-CN"/>
        </w:rPr>
        <w:t>6</w:t>
      </w:r>
      <w:r>
        <w:rPr>
          <w:rFonts w:hint="eastAsia" w:ascii="Times New Roman" w:hAnsi="Times New Roman" w:eastAsia="方正仿宋_GBK"/>
          <w:color w:val="333333"/>
          <w:sz w:val="32"/>
          <w:szCs w:val="32"/>
        </w:rPr>
        <w:t>人，公司主要是以国有资产运营管理为核心的综合性企业。</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482"/>
        <w:jc w:val="both"/>
        <w:textAlignment w:val="auto"/>
        <w:outlineLvl w:val="9"/>
        <w:rPr>
          <w:rFonts w:ascii="Times New Roman" w:hAnsi="Times New Roman" w:eastAsia="方正仿宋_GBK"/>
          <w:color w:val="333333"/>
          <w:sz w:val="32"/>
          <w:szCs w:val="32"/>
        </w:rPr>
      </w:pPr>
      <w:r>
        <w:rPr>
          <w:rFonts w:hint="eastAsia" w:ascii="Times New Roman" w:hAnsi="Times New Roman" w:eastAsia="方正仿宋_GBK"/>
          <w:sz w:val="32"/>
          <w:szCs w:val="32"/>
        </w:rPr>
        <w:t>根据公司发展需要，为进一步优化人员结构，</w:t>
      </w:r>
      <w:r>
        <w:rPr>
          <w:rFonts w:hint="eastAsia" w:ascii="Times New Roman" w:hAnsi="Times New Roman" w:eastAsia="方正仿宋_GBK"/>
          <w:color w:val="333333"/>
          <w:sz w:val="32"/>
          <w:szCs w:val="32"/>
        </w:rPr>
        <w:t>经研究，决定面向社会公开招聘工作人员。现将有关事项公布如下</w:t>
      </w:r>
      <w:r>
        <w:rPr>
          <w:rFonts w:ascii="Times New Roman" w:hAnsi="Times New Roman" w:eastAsia="方正仿宋_GBK"/>
          <w:color w:val="333333"/>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482"/>
        <w:jc w:val="both"/>
        <w:textAlignment w:val="auto"/>
        <w:outlineLvl w:val="9"/>
        <w:rPr>
          <w:rFonts w:ascii="Times New Roman" w:hAnsi="Times New Roman" w:eastAsia="方正黑体_GBK"/>
          <w:color w:val="333333"/>
          <w:sz w:val="32"/>
          <w:szCs w:val="32"/>
        </w:rPr>
      </w:pPr>
      <w:r>
        <w:rPr>
          <w:rFonts w:hint="eastAsia" w:ascii="Times New Roman" w:hAnsi="Times New Roman" w:eastAsia="方正黑体_GBK"/>
          <w:color w:val="333333"/>
          <w:sz w:val="32"/>
          <w:szCs w:val="32"/>
        </w:rPr>
        <w:t>一、招聘名额及专业要求</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482"/>
        <w:jc w:val="both"/>
        <w:textAlignment w:val="auto"/>
        <w:outlineLvl w:val="9"/>
        <w:rPr>
          <w:rFonts w:ascii="Times New Roman" w:hAnsi="Times New Roman" w:eastAsia="方正仿宋_GBK"/>
          <w:color w:val="333333"/>
          <w:sz w:val="32"/>
          <w:szCs w:val="32"/>
        </w:rPr>
      </w:pPr>
      <w:r>
        <w:rPr>
          <w:rFonts w:hint="eastAsia" w:ascii="Times New Roman" w:hAnsi="Times New Roman" w:eastAsia="方正仿宋_GBK"/>
          <w:color w:val="333333"/>
          <w:sz w:val="32"/>
          <w:szCs w:val="32"/>
        </w:rPr>
        <w:t>本次公开招聘工作人员</w:t>
      </w:r>
      <w:r>
        <w:rPr>
          <w:rFonts w:ascii="Times New Roman" w:hAnsi="Times New Roman" w:eastAsia="方正仿宋_GBK"/>
          <w:color w:val="333333"/>
          <w:sz w:val="32"/>
          <w:szCs w:val="32"/>
        </w:rPr>
        <w:t>5</w:t>
      </w:r>
      <w:r>
        <w:rPr>
          <w:rFonts w:hint="eastAsia" w:ascii="Times New Roman" w:hAnsi="Times New Roman" w:eastAsia="方正仿宋_GBK"/>
          <w:color w:val="333333"/>
          <w:sz w:val="32"/>
          <w:szCs w:val="32"/>
        </w:rPr>
        <w:t>名（具体岗位、名额及专业等要求见招聘岗位简介表）。</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482"/>
        <w:jc w:val="both"/>
        <w:textAlignment w:val="auto"/>
        <w:outlineLvl w:val="9"/>
        <w:rPr>
          <w:rFonts w:ascii="Times New Roman" w:hAnsi="Times New Roman" w:eastAsia="方正黑体_GBK"/>
          <w:color w:val="333333"/>
          <w:sz w:val="32"/>
          <w:szCs w:val="32"/>
        </w:rPr>
      </w:pPr>
      <w:r>
        <w:rPr>
          <w:rFonts w:hint="eastAsia" w:ascii="Times New Roman" w:hAnsi="Times New Roman" w:eastAsia="方正黑体_GBK"/>
          <w:color w:val="333333"/>
          <w:sz w:val="32"/>
          <w:szCs w:val="32"/>
        </w:rPr>
        <w:t>二、招聘条件及要求</w:t>
      </w:r>
    </w:p>
    <w:p>
      <w:pPr>
        <w:keepNext w:val="0"/>
        <w:keepLines w:val="0"/>
        <w:pageBreakBefore w:val="0"/>
        <w:widowControl/>
        <w:kinsoku/>
        <w:wordWrap/>
        <w:overflowPunct/>
        <w:topLinePunct w:val="0"/>
        <w:autoSpaceDE/>
        <w:autoSpaceDN/>
        <w:bidi w:val="0"/>
        <w:spacing w:after="0" w:line="560" w:lineRule="exact"/>
        <w:ind w:firstLine="640" w:firstLineChars="200"/>
        <w:textAlignment w:val="auto"/>
        <w:outlineLvl w:val="9"/>
        <w:rPr>
          <w:rFonts w:ascii="Times New Roman" w:hAnsi="Times New Roman" w:eastAsia="方正仿宋_GBK"/>
          <w:sz w:val="32"/>
          <w:szCs w:val="32"/>
        </w:rPr>
      </w:pPr>
      <w:r>
        <w:rPr>
          <w:rFonts w:ascii="Times New Roman" w:hAnsi="Times New Roman" w:eastAsia="方正仿宋_GBK"/>
          <w:color w:val="333333"/>
          <w:sz w:val="32"/>
          <w:szCs w:val="32"/>
        </w:rPr>
        <w:t>1</w:t>
      </w:r>
      <w:r>
        <w:rPr>
          <w:rFonts w:hint="eastAsia" w:ascii="Times New Roman" w:hAnsi="Times New Roman" w:eastAsia="方正仿宋_GBK"/>
          <w:color w:val="333333"/>
          <w:sz w:val="32"/>
          <w:szCs w:val="32"/>
        </w:rPr>
        <w:t>、</w:t>
      </w:r>
      <w:r>
        <w:rPr>
          <w:rFonts w:hint="eastAsia" w:ascii="Times New Roman" w:hAnsi="Times New Roman" w:eastAsia="方正仿宋_GBK"/>
          <w:sz w:val="32"/>
          <w:szCs w:val="32"/>
        </w:rPr>
        <w:t>具有中华人民共和国国籍；</w:t>
      </w:r>
      <w:r>
        <w:rPr>
          <w:rFonts w:ascii="Times New Roman" w:hAnsi="Times New Roman" w:eastAsia="方正仿宋_GBK"/>
          <w:sz w:val="32"/>
          <w:szCs w:val="32"/>
        </w:rPr>
        <w:t xml:space="preserve"> </w:t>
      </w:r>
      <w:r>
        <w:rPr>
          <w:rFonts w:hint="eastAsia" w:ascii="Times New Roman" w:hAnsi="Times New Roman" w:eastAsia="方正仿宋_GBK"/>
          <w:sz w:val="32"/>
          <w:szCs w:val="32"/>
        </w:rPr>
        <w:t>　</w:t>
      </w:r>
      <w:r>
        <w:rPr>
          <w:rFonts w:ascii="Times New Roman" w:hAnsi="Times New Roman" w:eastAsia="方正仿宋_GBK"/>
          <w:sz w:val="32"/>
          <w:szCs w:val="32"/>
        </w:rPr>
        <w:br w:type="textWrapping"/>
      </w:r>
      <w:r>
        <w:rPr>
          <w:rFonts w:hint="eastAsia" w:ascii="Times New Roman" w:hAnsi="Times New Roman" w:eastAsia="方正仿宋_GBK"/>
          <w:sz w:val="32"/>
          <w:szCs w:val="32"/>
        </w:rPr>
        <w:t>　　</w:t>
      </w:r>
      <w:r>
        <w:rPr>
          <w:rFonts w:ascii="Times New Roman" w:hAnsi="Times New Roman" w:eastAsia="方正仿宋_GBK"/>
          <w:sz w:val="32"/>
          <w:szCs w:val="32"/>
        </w:rPr>
        <w:t>2</w:t>
      </w:r>
      <w:r>
        <w:rPr>
          <w:rFonts w:hint="eastAsia" w:ascii="Times New Roman" w:hAnsi="Times New Roman" w:eastAsia="方正仿宋_GBK"/>
          <w:sz w:val="32"/>
          <w:szCs w:val="32"/>
        </w:rPr>
        <w:t>、拥护中华人民共和国宪法；</w:t>
      </w:r>
      <w:r>
        <w:rPr>
          <w:rFonts w:ascii="Times New Roman" w:hAnsi="Times New Roman" w:eastAsia="方正仿宋_GBK"/>
          <w:sz w:val="32"/>
          <w:szCs w:val="32"/>
        </w:rPr>
        <w:br w:type="textWrapping"/>
      </w:r>
      <w:r>
        <w:rPr>
          <w:rFonts w:hint="eastAsia" w:ascii="Times New Roman" w:hAnsi="Times New Roman" w:eastAsia="方正仿宋_GBK"/>
          <w:sz w:val="32"/>
          <w:szCs w:val="32"/>
        </w:rPr>
        <w:t>　　</w:t>
      </w:r>
      <w:r>
        <w:rPr>
          <w:rFonts w:ascii="Times New Roman" w:hAnsi="Times New Roman" w:eastAsia="方正仿宋_GBK"/>
          <w:sz w:val="32"/>
          <w:szCs w:val="32"/>
        </w:rPr>
        <w:t>3</w:t>
      </w:r>
      <w:r>
        <w:rPr>
          <w:rFonts w:hint="eastAsia" w:ascii="Times New Roman" w:hAnsi="Times New Roman" w:eastAsia="方正仿宋_GBK"/>
          <w:sz w:val="32"/>
          <w:szCs w:val="32"/>
        </w:rPr>
        <w:t>、具有正常履行职责的身体条件；</w:t>
      </w:r>
    </w:p>
    <w:p>
      <w:pPr>
        <w:keepNext w:val="0"/>
        <w:keepLines w:val="0"/>
        <w:pageBreakBefore w:val="0"/>
        <w:widowControl/>
        <w:kinsoku/>
        <w:wordWrap/>
        <w:overflowPunct/>
        <w:topLinePunct w:val="0"/>
        <w:autoSpaceDE/>
        <w:autoSpaceDN/>
        <w:bidi w:val="0"/>
        <w:spacing w:after="0" w:line="560" w:lineRule="exact"/>
        <w:ind w:firstLine="640" w:firstLineChars="200"/>
        <w:textAlignment w:val="auto"/>
        <w:outlineLvl w:val="9"/>
        <w:rPr>
          <w:rFonts w:ascii="Times New Roman" w:hAnsi="Times New Roman" w:eastAsia="方正仿宋_GBK"/>
          <w:color w:val="333333"/>
          <w:sz w:val="32"/>
          <w:szCs w:val="32"/>
        </w:rPr>
      </w:pPr>
      <w:r>
        <w:rPr>
          <w:rFonts w:ascii="Times New Roman" w:hAnsi="Times New Roman" w:eastAsia="方正仿宋_GBK"/>
          <w:sz w:val="32"/>
          <w:szCs w:val="32"/>
        </w:rPr>
        <w:t>4</w:t>
      </w:r>
      <w:r>
        <w:rPr>
          <w:rFonts w:hint="eastAsia" w:ascii="Times New Roman" w:hAnsi="Times New Roman" w:eastAsia="方正仿宋_GBK"/>
          <w:sz w:val="32"/>
          <w:szCs w:val="32"/>
        </w:rPr>
        <w:t>、</w:t>
      </w:r>
      <w:r>
        <w:rPr>
          <w:rFonts w:hint="eastAsia" w:ascii="Times New Roman" w:hAnsi="Times New Roman" w:eastAsia="方正仿宋_GBK"/>
          <w:sz w:val="32"/>
          <w:szCs w:val="32"/>
          <w:lang w:eastAsia="zh-CN"/>
        </w:rPr>
        <w:t>国民教育</w:t>
      </w:r>
      <w:r>
        <w:rPr>
          <w:rFonts w:hint="eastAsia" w:ascii="Times New Roman" w:hAnsi="Times New Roman" w:eastAsia="方正仿宋_GBK"/>
          <w:color w:val="333333"/>
          <w:sz w:val="32"/>
          <w:szCs w:val="32"/>
        </w:rPr>
        <w:t>本科及以上学历</w:t>
      </w:r>
      <w:r>
        <w:rPr>
          <w:rFonts w:hint="eastAsia" w:ascii="Times New Roman" w:hAnsi="Times New Roman" w:eastAsia="方正仿宋_GBK"/>
          <w:color w:val="333333"/>
          <w:sz w:val="32"/>
          <w:szCs w:val="32"/>
          <w:lang w:val="en-US" w:eastAsia="zh-CN"/>
        </w:rPr>
        <w:t>,</w:t>
      </w:r>
      <w:r>
        <w:rPr>
          <w:rFonts w:hint="eastAsia" w:ascii="Times New Roman" w:hAnsi="Times New Roman" w:eastAsia="方正仿宋_GBK"/>
          <w:color w:val="333333"/>
          <w:sz w:val="32"/>
          <w:szCs w:val="32"/>
        </w:rPr>
        <w:t>所学专业与招聘专业相一</w:t>
      </w:r>
      <w:bookmarkStart w:id="0" w:name="_GoBack"/>
      <w:bookmarkEnd w:id="0"/>
      <w:r>
        <w:rPr>
          <w:rFonts w:hint="eastAsia" w:ascii="Times New Roman" w:hAnsi="Times New Roman" w:eastAsia="方正仿宋_GBK"/>
          <w:color w:val="333333"/>
          <w:sz w:val="32"/>
          <w:szCs w:val="32"/>
        </w:rPr>
        <w:t>致；</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640" w:firstLineChars="200"/>
        <w:jc w:val="both"/>
        <w:textAlignment w:val="auto"/>
        <w:outlineLvl w:val="9"/>
        <w:rPr>
          <w:rFonts w:ascii="Times New Roman" w:hAnsi="Times New Roman" w:eastAsia="方正仿宋_GBK"/>
          <w:color w:val="auto"/>
          <w:sz w:val="32"/>
          <w:szCs w:val="32"/>
        </w:rPr>
      </w:pPr>
      <w:r>
        <w:rPr>
          <w:rFonts w:ascii="Times New Roman" w:hAnsi="Times New Roman" w:eastAsia="方正仿宋_GBK"/>
          <w:color w:val="auto"/>
          <w:sz w:val="32"/>
          <w:szCs w:val="32"/>
        </w:rPr>
        <w:t>5</w:t>
      </w:r>
      <w:r>
        <w:rPr>
          <w:rFonts w:hint="eastAsia" w:ascii="Times New Roman" w:hAnsi="Times New Roman" w:eastAsia="方正仿宋_GBK"/>
          <w:color w:val="auto"/>
          <w:sz w:val="32"/>
          <w:szCs w:val="32"/>
        </w:rPr>
        <w:t>、年龄在</w:t>
      </w:r>
      <w:r>
        <w:rPr>
          <w:rFonts w:ascii="Times New Roman" w:hAnsi="Times New Roman" w:eastAsia="方正仿宋_GBK"/>
          <w:color w:val="auto"/>
          <w:sz w:val="32"/>
          <w:szCs w:val="32"/>
        </w:rPr>
        <w:t>18</w:t>
      </w:r>
      <w:r>
        <w:rPr>
          <w:rFonts w:hint="eastAsia" w:ascii="Times New Roman" w:hAnsi="Times New Roman" w:eastAsia="方正仿宋_GBK"/>
          <w:color w:val="auto"/>
          <w:sz w:val="32"/>
          <w:szCs w:val="32"/>
        </w:rPr>
        <w:t>周岁以上、</w:t>
      </w:r>
      <w:r>
        <w:rPr>
          <w:rFonts w:ascii="Times New Roman" w:hAnsi="Times New Roman" w:eastAsia="方正仿宋_GBK"/>
          <w:color w:val="auto"/>
          <w:sz w:val="32"/>
          <w:szCs w:val="32"/>
        </w:rPr>
        <w:t>35</w:t>
      </w:r>
      <w:r>
        <w:rPr>
          <w:rFonts w:hint="eastAsia" w:ascii="Times New Roman" w:hAnsi="Times New Roman" w:eastAsia="方正仿宋_GBK"/>
          <w:color w:val="auto"/>
          <w:sz w:val="32"/>
          <w:szCs w:val="32"/>
        </w:rPr>
        <w:t>周岁以下（</w:t>
      </w:r>
      <w:r>
        <w:rPr>
          <w:rFonts w:ascii="Times New Roman" w:hAnsi="Times New Roman" w:eastAsia="方正仿宋_GBK"/>
          <w:color w:val="auto"/>
          <w:sz w:val="32"/>
          <w:szCs w:val="32"/>
        </w:rPr>
        <w:t>1982</w:t>
      </w:r>
      <w:r>
        <w:rPr>
          <w:rFonts w:hint="eastAsia" w:ascii="Times New Roman" w:hAnsi="Times New Roman" w:eastAsia="方正仿宋_GBK"/>
          <w:color w:val="auto"/>
          <w:sz w:val="32"/>
          <w:szCs w:val="32"/>
        </w:rPr>
        <w:t>年</w:t>
      </w:r>
      <w:r>
        <w:rPr>
          <w:rFonts w:hint="eastAsia" w:ascii="Times New Roman" w:hAnsi="Times New Roman" w:eastAsia="方正仿宋_GBK"/>
          <w:color w:val="auto"/>
          <w:sz w:val="32"/>
          <w:szCs w:val="32"/>
          <w:lang w:val="en-US" w:eastAsia="zh-CN"/>
        </w:rPr>
        <w:t>12</w:t>
      </w:r>
      <w:r>
        <w:rPr>
          <w:rFonts w:hint="eastAsia" w:ascii="Times New Roman" w:hAnsi="Times New Roman" w:eastAsia="方正仿宋_GBK"/>
          <w:color w:val="auto"/>
          <w:sz w:val="32"/>
          <w:szCs w:val="32"/>
        </w:rPr>
        <w:t>月</w:t>
      </w:r>
      <w:r>
        <w:rPr>
          <w:rFonts w:hint="eastAsia" w:ascii="Times New Roman" w:hAnsi="Times New Roman" w:eastAsia="方正仿宋_GBK"/>
          <w:color w:val="auto"/>
          <w:sz w:val="32"/>
          <w:szCs w:val="32"/>
          <w:lang w:val="en-US" w:eastAsia="zh-CN"/>
        </w:rPr>
        <w:t>4</w:t>
      </w:r>
      <w:r>
        <w:rPr>
          <w:rFonts w:hint="eastAsia" w:ascii="Times New Roman" w:hAnsi="Times New Roman" w:eastAsia="方正仿宋_GBK"/>
          <w:color w:val="auto"/>
          <w:sz w:val="32"/>
          <w:szCs w:val="32"/>
        </w:rPr>
        <w:t>日至</w:t>
      </w:r>
      <w:r>
        <w:rPr>
          <w:rFonts w:ascii="Times New Roman" w:hAnsi="Times New Roman" w:eastAsia="方正仿宋_GBK"/>
          <w:color w:val="auto"/>
          <w:sz w:val="32"/>
          <w:szCs w:val="32"/>
        </w:rPr>
        <w:t>2000</w:t>
      </w:r>
      <w:r>
        <w:rPr>
          <w:rFonts w:hint="eastAsia" w:ascii="Times New Roman" w:hAnsi="Times New Roman" w:eastAsia="方正仿宋_GBK"/>
          <w:color w:val="auto"/>
          <w:sz w:val="32"/>
          <w:szCs w:val="32"/>
        </w:rPr>
        <w:t>年</w:t>
      </w:r>
      <w:r>
        <w:rPr>
          <w:rFonts w:hint="eastAsia" w:ascii="Times New Roman" w:hAnsi="Times New Roman" w:eastAsia="方正仿宋_GBK"/>
          <w:color w:val="auto"/>
          <w:sz w:val="32"/>
          <w:szCs w:val="32"/>
          <w:lang w:val="en-US" w:eastAsia="zh-CN"/>
        </w:rPr>
        <w:t>12</w:t>
      </w:r>
      <w:r>
        <w:rPr>
          <w:rFonts w:hint="eastAsia" w:ascii="Times New Roman" w:hAnsi="Times New Roman" w:eastAsia="方正仿宋_GBK"/>
          <w:color w:val="auto"/>
          <w:sz w:val="32"/>
          <w:szCs w:val="32"/>
        </w:rPr>
        <w:t>月</w:t>
      </w:r>
      <w:r>
        <w:rPr>
          <w:rFonts w:hint="eastAsia" w:ascii="Times New Roman" w:hAnsi="Times New Roman" w:eastAsia="方正仿宋_GBK"/>
          <w:color w:val="auto"/>
          <w:sz w:val="32"/>
          <w:szCs w:val="32"/>
          <w:lang w:val="en-US" w:eastAsia="zh-CN"/>
        </w:rPr>
        <w:t>4</w:t>
      </w:r>
      <w:r>
        <w:rPr>
          <w:rFonts w:hint="eastAsia" w:ascii="Times New Roman" w:hAnsi="Times New Roman" w:eastAsia="方正仿宋_GBK"/>
          <w:color w:val="auto"/>
          <w:sz w:val="32"/>
          <w:szCs w:val="32"/>
        </w:rPr>
        <w:t>日期间出生）；</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640" w:firstLineChars="200"/>
        <w:jc w:val="both"/>
        <w:textAlignment w:val="auto"/>
        <w:outlineLvl w:val="9"/>
        <w:rPr>
          <w:rFonts w:ascii="Times New Roman" w:hAnsi="Times New Roman" w:eastAsia="方正仿宋_GBK"/>
          <w:color w:val="333333"/>
          <w:sz w:val="32"/>
          <w:szCs w:val="32"/>
        </w:rPr>
      </w:pPr>
      <w:r>
        <w:rPr>
          <w:rFonts w:ascii="Times New Roman" w:hAnsi="Times New Roman" w:eastAsia="方正仿宋_GBK"/>
          <w:color w:val="333333"/>
          <w:sz w:val="32"/>
          <w:szCs w:val="32"/>
        </w:rPr>
        <w:t>6</w:t>
      </w:r>
      <w:r>
        <w:rPr>
          <w:rFonts w:hint="eastAsia" w:ascii="Times New Roman" w:hAnsi="Times New Roman" w:eastAsia="方正仿宋_GBK"/>
          <w:color w:val="333333"/>
          <w:sz w:val="32"/>
          <w:szCs w:val="32"/>
        </w:rPr>
        <w:t>、具备招聘岗位要求的其他资格和条件，详见《岗位简介表》（附件</w:t>
      </w:r>
      <w:r>
        <w:rPr>
          <w:rFonts w:ascii="Times New Roman" w:hAnsi="Times New Roman" w:eastAsia="方正仿宋_GBK"/>
          <w:color w:val="333333"/>
          <w:sz w:val="32"/>
          <w:szCs w:val="32"/>
        </w:rPr>
        <w:t>1</w:t>
      </w:r>
      <w:r>
        <w:rPr>
          <w:rFonts w:hint="eastAsia" w:ascii="Times New Roman" w:hAnsi="Times New Roman" w:eastAsia="方正仿宋_GBK"/>
          <w:color w:val="333333"/>
          <w:sz w:val="32"/>
          <w:szCs w:val="32"/>
        </w:rPr>
        <w:t>）。报考专业认定，以《江苏省公务员招录考试专业参考目录》（</w:t>
      </w:r>
      <w:r>
        <w:rPr>
          <w:rFonts w:ascii="Times New Roman" w:hAnsi="Times New Roman" w:eastAsia="方正仿宋_GBK"/>
          <w:color w:val="333333"/>
          <w:sz w:val="32"/>
          <w:szCs w:val="32"/>
        </w:rPr>
        <w:t>2018</w:t>
      </w:r>
      <w:r>
        <w:rPr>
          <w:rFonts w:hint="eastAsia" w:ascii="Times New Roman" w:hAnsi="Times New Roman" w:eastAsia="方正仿宋_GBK"/>
          <w:color w:val="333333"/>
          <w:sz w:val="32"/>
          <w:szCs w:val="32"/>
        </w:rPr>
        <w:t>版）为准。</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640" w:firstLineChars="200"/>
        <w:jc w:val="both"/>
        <w:textAlignment w:val="auto"/>
        <w:outlineLvl w:val="9"/>
        <w:rPr>
          <w:rFonts w:ascii="Times New Roman" w:hAnsi="Times New Roman" w:eastAsia="方正仿宋_GBK"/>
          <w:color w:val="333333"/>
          <w:sz w:val="32"/>
          <w:szCs w:val="32"/>
        </w:rPr>
      </w:pPr>
      <w:r>
        <w:rPr>
          <w:rFonts w:hint="eastAsia" w:ascii="Times New Roman" w:hAnsi="Times New Roman" w:eastAsia="方正仿宋_GBK"/>
          <w:color w:val="333333"/>
          <w:sz w:val="32"/>
          <w:szCs w:val="32"/>
          <w:lang w:val="en-US" w:eastAsia="zh-CN"/>
        </w:rPr>
        <w:t>7</w:t>
      </w:r>
      <w:r>
        <w:rPr>
          <w:rFonts w:hint="eastAsia" w:ascii="Times New Roman" w:hAnsi="Times New Roman" w:eastAsia="方正仿宋_GBK"/>
          <w:color w:val="333333"/>
          <w:sz w:val="32"/>
          <w:szCs w:val="32"/>
        </w:rPr>
        <w:t>、有下列情形之一的，不得报考：</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640" w:firstLineChars="200"/>
        <w:textAlignment w:val="auto"/>
        <w:outlineLvl w:val="9"/>
        <w:rPr>
          <w:rFonts w:ascii="Times New Roman" w:hAnsi="Times New Roman" w:eastAsia="方正仿宋_GBK"/>
          <w:color w:val="333333"/>
          <w:sz w:val="32"/>
          <w:szCs w:val="32"/>
        </w:rPr>
      </w:pPr>
      <w:r>
        <w:rPr>
          <w:rFonts w:hint="eastAsia" w:ascii="Times New Roman" w:hAnsi="Times New Roman" w:eastAsia="方正仿宋_GBK"/>
          <w:sz w:val="32"/>
          <w:szCs w:val="32"/>
        </w:rPr>
        <w:t>（</w:t>
      </w:r>
      <w:r>
        <w:rPr>
          <w:rFonts w:ascii="Times New Roman" w:hAnsi="Times New Roman" w:eastAsia="方正仿宋_GBK"/>
          <w:sz w:val="32"/>
          <w:szCs w:val="32"/>
        </w:rPr>
        <w:t>1</w:t>
      </w:r>
      <w:r>
        <w:rPr>
          <w:rFonts w:hint="eastAsia" w:ascii="Times New Roman" w:hAnsi="Times New Roman" w:eastAsia="方正仿宋_GBK"/>
          <w:sz w:val="32"/>
          <w:szCs w:val="32"/>
        </w:rPr>
        <w:t>）现役军人；</w:t>
      </w:r>
      <w:r>
        <w:rPr>
          <w:rFonts w:ascii="Times New Roman" w:hAnsi="Times New Roman" w:eastAsia="方正仿宋_GBK"/>
          <w:sz w:val="32"/>
          <w:szCs w:val="32"/>
        </w:rPr>
        <w:br w:type="textWrapping"/>
      </w:r>
      <w:r>
        <w:rPr>
          <w:rFonts w:hint="eastAsia" w:ascii="Times New Roman" w:hAnsi="Times New Roman" w:eastAsia="方正仿宋_GBK"/>
          <w:sz w:val="32"/>
          <w:szCs w:val="32"/>
        </w:rPr>
        <w:t>　</w:t>
      </w:r>
      <w:r>
        <w:rPr>
          <w:rFonts w:hint="eastAsia" w:ascii="Times New Roman" w:hAnsi="Times New Roman" w:eastAsia="方正仿宋_GBK"/>
          <w:color w:val="auto"/>
          <w:sz w:val="32"/>
          <w:szCs w:val="32"/>
        </w:rPr>
        <w:t>　（</w:t>
      </w:r>
      <w:r>
        <w:rPr>
          <w:rFonts w:ascii="Times New Roman" w:hAnsi="Times New Roman" w:eastAsia="方正仿宋_GBK"/>
          <w:color w:val="auto"/>
          <w:sz w:val="32"/>
          <w:szCs w:val="32"/>
        </w:rPr>
        <w:t>2</w:t>
      </w:r>
      <w:r>
        <w:rPr>
          <w:rFonts w:hint="eastAsia" w:ascii="Times New Roman" w:hAnsi="Times New Roman" w:eastAsia="方正仿宋_GBK"/>
          <w:color w:val="auto"/>
          <w:sz w:val="32"/>
          <w:szCs w:val="32"/>
        </w:rPr>
        <w:t>）在读的全日制普通高等学校非</w:t>
      </w:r>
      <w:r>
        <w:rPr>
          <w:rFonts w:ascii="Times New Roman" w:hAnsi="Times New Roman" w:eastAsia="方正仿宋_GBK"/>
          <w:color w:val="auto"/>
          <w:sz w:val="32"/>
          <w:szCs w:val="32"/>
        </w:rPr>
        <w:t>2018</w:t>
      </w:r>
      <w:r>
        <w:rPr>
          <w:rFonts w:hint="eastAsia" w:ascii="Times New Roman" w:hAnsi="Times New Roman" w:eastAsia="方正仿宋_GBK"/>
          <w:color w:val="auto"/>
          <w:sz w:val="32"/>
          <w:szCs w:val="32"/>
        </w:rPr>
        <w:t>年应届毕业生；　</w:t>
      </w:r>
      <w:r>
        <w:rPr>
          <w:rFonts w:ascii="Times New Roman" w:hAnsi="Times New Roman" w:eastAsia="方正仿宋_GBK"/>
          <w:color w:val="auto"/>
          <w:sz w:val="32"/>
          <w:szCs w:val="32"/>
        </w:rPr>
        <w:br w:type="textWrapping"/>
      </w:r>
      <w:r>
        <w:rPr>
          <w:rFonts w:hint="eastAsia" w:ascii="Times New Roman" w:hAnsi="Times New Roman" w:eastAsia="方正仿宋_GBK"/>
          <w:sz w:val="32"/>
          <w:szCs w:val="32"/>
        </w:rPr>
        <w:t>　　（</w:t>
      </w:r>
      <w:r>
        <w:rPr>
          <w:rFonts w:ascii="Times New Roman" w:hAnsi="Times New Roman" w:eastAsia="方正仿宋_GBK"/>
          <w:sz w:val="32"/>
          <w:szCs w:val="32"/>
        </w:rPr>
        <w:t>3</w:t>
      </w:r>
      <w:r>
        <w:rPr>
          <w:rFonts w:hint="eastAsia" w:ascii="Times New Roman" w:hAnsi="Times New Roman" w:eastAsia="方正仿宋_GBK"/>
          <w:sz w:val="32"/>
          <w:szCs w:val="32"/>
        </w:rPr>
        <w:t>）正在接受纪律审查或者涉嫌违法犯罪正在接受调查的，或触犯刑律被免予刑事处罚的，或曾因犯罪受过刑事处罚的；</w:t>
      </w:r>
      <w:r>
        <w:rPr>
          <w:rFonts w:ascii="Times New Roman" w:hAnsi="Times New Roman" w:eastAsia="方正仿宋_GBK"/>
          <w:sz w:val="32"/>
          <w:szCs w:val="32"/>
        </w:rPr>
        <w:br w:type="textWrapping"/>
      </w:r>
      <w:r>
        <w:rPr>
          <w:rFonts w:hint="eastAsia" w:ascii="Times New Roman" w:hAnsi="Times New Roman" w:eastAsia="方正仿宋_GBK"/>
          <w:sz w:val="32"/>
          <w:szCs w:val="32"/>
        </w:rPr>
        <w:t>　　（</w:t>
      </w:r>
      <w:r>
        <w:rPr>
          <w:rFonts w:ascii="Times New Roman" w:hAnsi="Times New Roman" w:eastAsia="方正仿宋_GBK"/>
          <w:sz w:val="32"/>
          <w:szCs w:val="32"/>
        </w:rPr>
        <w:t>4</w:t>
      </w:r>
      <w:r>
        <w:rPr>
          <w:rFonts w:hint="eastAsia" w:ascii="Times New Roman" w:hAnsi="Times New Roman" w:eastAsia="方正仿宋_GBK"/>
          <w:sz w:val="32"/>
          <w:szCs w:val="32"/>
        </w:rPr>
        <w:t>）曾被开除公职、党籍、团籍、高等教育学籍的；　　</w:t>
      </w:r>
      <w:r>
        <w:rPr>
          <w:rFonts w:ascii="Times New Roman" w:hAnsi="Times New Roman" w:eastAsia="方正仿宋_GBK"/>
          <w:sz w:val="32"/>
          <w:szCs w:val="32"/>
        </w:rPr>
        <w:br w:type="textWrapping"/>
      </w:r>
      <w:r>
        <w:rPr>
          <w:rFonts w:hint="eastAsia" w:ascii="Times New Roman" w:hAnsi="Times New Roman" w:eastAsia="方正仿宋_GBK"/>
          <w:sz w:val="32"/>
          <w:szCs w:val="32"/>
        </w:rPr>
        <w:t>　　（</w:t>
      </w:r>
      <w:r>
        <w:rPr>
          <w:rFonts w:ascii="Times New Roman" w:hAnsi="Times New Roman" w:eastAsia="方正仿宋_GBK"/>
          <w:sz w:val="32"/>
          <w:szCs w:val="32"/>
        </w:rPr>
        <w:t>5</w:t>
      </w:r>
      <w:r>
        <w:rPr>
          <w:rFonts w:hint="eastAsia" w:ascii="Times New Roman" w:hAnsi="Times New Roman" w:eastAsia="方正仿宋_GBK"/>
          <w:sz w:val="32"/>
          <w:szCs w:val="32"/>
        </w:rPr>
        <w:t>）被机关事业单位辞退不满</w:t>
      </w:r>
      <w:r>
        <w:rPr>
          <w:rFonts w:ascii="Times New Roman" w:hAnsi="Times New Roman" w:eastAsia="方正仿宋_GBK"/>
          <w:sz w:val="32"/>
          <w:szCs w:val="32"/>
        </w:rPr>
        <w:t>5</w:t>
      </w:r>
      <w:r>
        <w:rPr>
          <w:rFonts w:hint="eastAsia" w:ascii="Times New Roman" w:hAnsi="Times New Roman" w:eastAsia="方正仿宋_GBK"/>
          <w:sz w:val="32"/>
          <w:szCs w:val="32"/>
        </w:rPr>
        <w:t>年的；</w:t>
      </w:r>
      <w:r>
        <w:rPr>
          <w:rFonts w:ascii="Times New Roman" w:hAnsi="Times New Roman" w:eastAsia="方正仿宋_GBK"/>
          <w:sz w:val="32"/>
          <w:szCs w:val="32"/>
        </w:rPr>
        <w:br w:type="textWrapping"/>
      </w:r>
      <w:r>
        <w:rPr>
          <w:rFonts w:hint="eastAsia" w:ascii="Times New Roman" w:hAnsi="Times New Roman" w:eastAsia="方正仿宋_GBK"/>
          <w:sz w:val="32"/>
          <w:szCs w:val="32"/>
        </w:rPr>
        <w:t>　　（</w:t>
      </w:r>
      <w:r>
        <w:rPr>
          <w:rFonts w:ascii="Times New Roman" w:hAnsi="Times New Roman" w:eastAsia="方正仿宋_GBK"/>
          <w:sz w:val="32"/>
          <w:szCs w:val="32"/>
        </w:rPr>
        <w:t>6</w:t>
      </w:r>
      <w:r>
        <w:rPr>
          <w:rFonts w:hint="eastAsia" w:ascii="Times New Roman" w:hAnsi="Times New Roman" w:eastAsia="方正仿宋_GBK"/>
          <w:sz w:val="32"/>
          <w:szCs w:val="32"/>
        </w:rPr>
        <w:t>）受到记大过、降级、撤职、留用（留党、留校）察看、降低岗位等级等处分不满</w:t>
      </w:r>
      <w:r>
        <w:rPr>
          <w:rFonts w:ascii="Times New Roman" w:hAnsi="Times New Roman" w:eastAsia="方正仿宋_GBK"/>
          <w:sz w:val="32"/>
          <w:szCs w:val="32"/>
        </w:rPr>
        <w:t>3</w:t>
      </w:r>
      <w:r>
        <w:rPr>
          <w:rFonts w:hint="eastAsia" w:ascii="Times New Roman" w:hAnsi="Times New Roman" w:eastAsia="方正仿宋_GBK"/>
          <w:sz w:val="32"/>
          <w:szCs w:val="32"/>
        </w:rPr>
        <w:t>年的，或受处分期间未满的；</w:t>
      </w:r>
      <w:r>
        <w:rPr>
          <w:rFonts w:ascii="Times New Roman" w:hAnsi="Times New Roman" w:eastAsia="方正仿宋_GBK"/>
          <w:sz w:val="32"/>
          <w:szCs w:val="32"/>
        </w:rPr>
        <w:br w:type="textWrapping"/>
      </w:r>
      <w:r>
        <w:rPr>
          <w:rFonts w:hint="eastAsia" w:ascii="Times New Roman" w:hAnsi="Times New Roman" w:eastAsia="方正仿宋_GBK"/>
          <w:sz w:val="32"/>
          <w:szCs w:val="32"/>
        </w:rPr>
        <w:t>　　（</w:t>
      </w:r>
      <w:r>
        <w:rPr>
          <w:rFonts w:ascii="Times New Roman" w:hAnsi="Times New Roman" w:eastAsia="方正仿宋_GBK"/>
          <w:sz w:val="32"/>
          <w:szCs w:val="32"/>
        </w:rPr>
        <w:t>7</w:t>
      </w:r>
      <w:r>
        <w:rPr>
          <w:rFonts w:hint="eastAsia" w:ascii="Times New Roman" w:hAnsi="Times New Roman" w:eastAsia="方正仿宋_GBK"/>
          <w:sz w:val="32"/>
          <w:szCs w:val="32"/>
        </w:rPr>
        <w:t>）机关事业单位工作人员</w:t>
      </w:r>
      <w:r>
        <w:rPr>
          <w:rFonts w:ascii="Times New Roman" w:hAnsi="Times New Roman" w:eastAsia="方正仿宋_GBK"/>
          <w:sz w:val="32"/>
          <w:szCs w:val="32"/>
        </w:rPr>
        <w:t>2017</w:t>
      </w:r>
      <w:r>
        <w:rPr>
          <w:rFonts w:hint="eastAsia" w:ascii="Times New Roman" w:hAnsi="Times New Roman" w:eastAsia="方正仿宋_GBK"/>
          <w:sz w:val="32"/>
          <w:szCs w:val="32"/>
        </w:rPr>
        <w:t>年年度考核为不称职（不合格）等次。</w:t>
      </w:r>
      <w:r>
        <w:rPr>
          <w:rFonts w:ascii="Times New Roman" w:hAnsi="Times New Roman" w:eastAsia="方正仿宋_GBK"/>
          <w:sz w:val="32"/>
          <w:szCs w:val="32"/>
        </w:rPr>
        <w:br w:type="textWrapping"/>
      </w:r>
      <w:r>
        <w:rPr>
          <w:rFonts w:hint="eastAsia" w:eastAsia="方正仿宋_GBK"/>
          <w:sz w:val="32"/>
          <w:szCs w:val="32"/>
        </w:rPr>
        <w:t>　　</w:t>
      </w:r>
      <w:r>
        <w:rPr>
          <w:rFonts w:hint="eastAsia" w:ascii="Times New Roman" w:hAnsi="Times New Roman" w:eastAsia="方正仿宋_GBK"/>
          <w:sz w:val="32"/>
          <w:szCs w:val="32"/>
        </w:rPr>
        <w:t>（</w:t>
      </w:r>
      <w:r>
        <w:rPr>
          <w:rFonts w:ascii="Times New Roman" w:hAnsi="Times New Roman" w:eastAsia="方正仿宋_GBK"/>
          <w:sz w:val="32"/>
          <w:szCs w:val="32"/>
        </w:rPr>
        <w:t>8</w:t>
      </w:r>
      <w:r>
        <w:rPr>
          <w:rFonts w:hint="eastAsia" w:ascii="Times New Roman" w:hAnsi="Times New Roman" w:eastAsia="方正仿宋_GBK"/>
          <w:sz w:val="32"/>
          <w:szCs w:val="32"/>
        </w:rPr>
        <w:t>）因在报考中弄虚作假、在考试中有违纪违规行为、聘用审批后考生放弃报到等被列入《宿迁市事业单位公开招聘考生诚信档案库》</w:t>
      </w:r>
      <w:r>
        <w:rPr>
          <w:rFonts w:ascii="Times New Roman" w:hAnsi="Times New Roman" w:eastAsia="方正仿宋_GBK"/>
          <w:sz w:val="32"/>
          <w:szCs w:val="32"/>
        </w:rPr>
        <w:t>“</w:t>
      </w:r>
      <w:r>
        <w:rPr>
          <w:rFonts w:hint="eastAsia" w:ascii="Times New Roman" w:hAnsi="Times New Roman" w:eastAsia="方正仿宋_GBK"/>
          <w:sz w:val="32"/>
          <w:szCs w:val="32"/>
        </w:rPr>
        <w:t>黑名单</w:t>
      </w:r>
      <w:r>
        <w:rPr>
          <w:rFonts w:ascii="Times New Roman" w:hAnsi="Times New Roman" w:eastAsia="方正仿宋_GBK"/>
          <w:sz w:val="32"/>
          <w:szCs w:val="32"/>
        </w:rPr>
        <w:t>”</w:t>
      </w:r>
      <w:r>
        <w:rPr>
          <w:rFonts w:hint="eastAsia" w:ascii="Times New Roman" w:hAnsi="Times New Roman" w:eastAsia="方正仿宋_GBK"/>
          <w:sz w:val="32"/>
          <w:szCs w:val="32"/>
        </w:rPr>
        <w:t>管理，自入库之日起未满</w:t>
      </w:r>
      <w:r>
        <w:rPr>
          <w:rFonts w:ascii="Times New Roman" w:hAnsi="Times New Roman" w:eastAsia="方正仿宋_GBK"/>
          <w:sz w:val="32"/>
          <w:szCs w:val="32"/>
        </w:rPr>
        <w:t>3</w:t>
      </w:r>
      <w:r>
        <w:rPr>
          <w:rFonts w:hint="eastAsia" w:ascii="Times New Roman" w:hAnsi="Times New Roman" w:eastAsia="方正仿宋_GBK"/>
          <w:sz w:val="32"/>
          <w:szCs w:val="32"/>
        </w:rPr>
        <w:t>年的；</w:t>
      </w:r>
      <w:r>
        <w:rPr>
          <w:rFonts w:ascii="Times New Roman" w:hAnsi="Times New Roman" w:eastAsia="方正仿宋_GBK"/>
          <w:sz w:val="32"/>
          <w:szCs w:val="32"/>
        </w:rPr>
        <w:br w:type="textWrapping"/>
      </w:r>
      <w:r>
        <w:rPr>
          <w:rFonts w:hint="eastAsia" w:ascii="Times New Roman" w:hAnsi="Times New Roman" w:eastAsia="方正仿宋_GBK"/>
          <w:sz w:val="32"/>
          <w:szCs w:val="32"/>
        </w:rPr>
        <w:t>　　（</w:t>
      </w:r>
      <w:r>
        <w:rPr>
          <w:rFonts w:ascii="Times New Roman" w:hAnsi="Times New Roman" w:eastAsia="方正仿宋_GBK"/>
          <w:sz w:val="32"/>
          <w:szCs w:val="32"/>
        </w:rPr>
        <w:t>9</w:t>
      </w:r>
      <w:r>
        <w:rPr>
          <w:rFonts w:hint="eastAsia" w:ascii="Times New Roman" w:hAnsi="Times New Roman" w:eastAsia="方正仿宋_GBK"/>
          <w:sz w:val="32"/>
          <w:szCs w:val="32"/>
        </w:rPr>
        <w:t>）考生被认定存在</w:t>
      </w:r>
      <w:r>
        <w:rPr>
          <w:rFonts w:ascii="Times New Roman" w:hAnsi="Times New Roman" w:eastAsia="方正仿宋_GBK"/>
          <w:sz w:val="32"/>
          <w:szCs w:val="32"/>
        </w:rPr>
        <w:t>“</w:t>
      </w:r>
      <w:r>
        <w:rPr>
          <w:rFonts w:hint="eastAsia" w:ascii="Times New Roman" w:hAnsi="Times New Roman" w:eastAsia="方正仿宋_GBK"/>
          <w:sz w:val="32"/>
          <w:szCs w:val="32"/>
        </w:rPr>
        <w:t>较重失信行为</w:t>
      </w:r>
      <w:r>
        <w:rPr>
          <w:rFonts w:ascii="Times New Roman" w:hAnsi="Times New Roman" w:eastAsia="方正仿宋_GBK"/>
          <w:sz w:val="32"/>
          <w:szCs w:val="32"/>
        </w:rPr>
        <w:t>”</w:t>
      </w:r>
      <w:r>
        <w:rPr>
          <w:rFonts w:hint="eastAsia" w:ascii="Times New Roman" w:hAnsi="Times New Roman" w:eastAsia="方正仿宋_GBK"/>
          <w:sz w:val="32"/>
          <w:szCs w:val="32"/>
        </w:rPr>
        <w:t>未满</w:t>
      </w:r>
      <w:r>
        <w:rPr>
          <w:rFonts w:ascii="Times New Roman" w:hAnsi="Times New Roman" w:eastAsia="方正仿宋_GBK"/>
          <w:sz w:val="32"/>
          <w:szCs w:val="32"/>
        </w:rPr>
        <w:t>3</w:t>
      </w:r>
      <w:r>
        <w:rPr>
          <w:rFonts w:hint="eastAsia" w:ascii="Times New Roman" w:hAnsi="Times New Roman" w:eastAsia="方正仿宋_GBK"/>
          <w:sz w:val="32"/>
          <w:szCs w:val="32"/>
        </w:rPr>
        <w:t>年的，或</w:t>
      </w:r>
      <w:r>
        <w:rPr>
          <w:rFonts w:ascii="Times New Roman" w:hAnsi="Times New Roman" w:eastAsia="方正仿宋_GBK"/>
          <w:sz w:val="32"/>
          <w:szCs w:val="32"/>
        </w:rPr>
        <w:t>“</w:t>
      </w:r>
      <w:r>
        <w:rPr>
          <w:rFonts w:hint="eastAsia" w:ascii="Times New Roman" w:hAnsi="Times New Roman" w:eastAsia="方正仿宋_GBK"/>
          <w:sz w:val="32"/>
          <w:szCs w:val="32"/>
        </w:rPr>
        <w:t>严重失信行为</w:t>
      </w:r>
      <w:r>
        <w:rPr>
          <w:rFonts w:ascii="Times New Roman" w:hAnsi="Times New Roman" w:eastAsia="方正仿宋_GBK"/>
          <w:sz w:val="32"/>
          <w:szCs w:val="32"/>
        </w:rPr>
        <w:t>”</w:t>
      </w:r>
      <w:r>
        <w:rPr>
          <w:rFonts w:hint="eastAsia" w:ascii="Times New Roman" w:hAnsi="Times New Roman" w:eastAsia="方正仿宋_GBK"/>
          <w:sz w:val="32"/>
          <w:szCs w:val="32"/>
        </w:rPr>
        <w:t>未满</w:t>
      </w:r>
      <w:r>
        <w:rPr>
          <w:rFonts w:ascii="Times New Roman" w:hAnsi="Times New Roman" w:eastAsia="方正仿宋_GBK"/>
          <w:sz w:val="32"/>
          <w:szCs w:val="32"/>
        </w:rPr>
        <w:t>5</w:t>
      </w:r>
      <w:r>
        <w:rPr>
          <w:rFonts w:hint="eastAsia" w:ascii="Times New Roman" w:hAnsi="Times New Roman" w:eastAsia="方正仿宋_GBK"/>
          <w:sz w:val="32"/>
          <w:szCs w:val="32"/>
        </w:rPr>
        <w:t>年的。具体可参阅苏政办发〔</w:t>
      </w:r>
      <w:r>
        <w:rPr>
          <w:rFonts w:ascii="Times New Roman" w:hAnsi="Times New Roman" w:eastAsia="方正仿宋_GBK"/>
          <w:sz w:val="32"/>
          <w:szCs w:val="32"/>
        </w:rPr>
        <w:t>2013</w:t>
      </w:r>
      <w:r>
        <w:rPr>
          <w:rFonts w:hint="eastAsia" w:ascii="Times New Roman" w:hAnsi="Times New Roman" w:eastAsia="方正仿宋_GBK"/>
          <w:sz w:val="32"/>
          <w:szCs w:val="32"/>
        </w:rPr>
        <w:t>〕</w:t>
      </w:r>
      <w:r>
        <w:rPr>
          <w:rFonts w:ascii="Times New Roman" w:hAnsi="Times New Roman" w:eastAsia="方正仿宋_GBK"/>
          <w:sz w:val="32"/>
          <w:szCs w:val="32"/>
        </w:rPr>
        <w:t>100</w:t>
      </w:r>
      <w:r>
        <w:rPr>
          <w:rFonts w:hint="eastAsia" w:ascii="Times New Roman" w:hAnsi="Times New Roman" w:eastAsia="方正仿宋_GBK"/>
          <w:sz w:val="32"/>
          <w:szCs w:val="32"/>
        </w:rPr>
        <w:t>号、苏政办发〔</w:t>
      </w:r>
      <w:r>
        <w:rPr>
          <w:rFonts w:ascii="Times New Roman" w:hAnsi="Times New Roman" w:eastAsia="方正仿宋_GBK"/>
          <w:sz w:val="32"/>
          <w:szCs w:val="32"/>
        </w:rPr>
        <w:t>2014</w:t>
      </w:r>
      <w:r>
        <w:rPr>
          <w:rFonts w:hint="eastAsia" w:ascii="Times New Roman" w:hAnsi="Times New Roman" w:eastAsia="方正仿宋_GBK"/>
          <w:sz w:val="32"/>
          <w:szCs w:val="32"/>
        </w:rPr>
        <w:t>〕</w:t>
      </w:r>
      <w:r>
        <w:rPr>
          <w:rFonts w:ascii="Times New Roman" w:hAnsi="Times New Roman" w:eastAsia="方正仿宋_GBK"/>
          <w:sz w:val="32"/>
          <w:szCs w:val="32"/>
        </w:rPr>
        <w:t>114</w:t>
      </w:r>
      <w:r>
        <w:rPr>
          <w:rFonts w:hint="eastAsia" w:ascii="Times New Roman" w:hAnsi="Times New Roman" w:eastAsia="方正仿宋_GBK"/>
          <w:sz w:val="32"/>
          <w:szCs w:val="32"/>
        </w:rPr>
        <w:t>号、宿公通</w:t>
      </w:r>
      <w:r>
        <w:rPr>
          <w:rFonts w:ascii="Times New Roman" w:hAnsi="Times New Roman" w:eastAsia="方正仿宋_GBK"/>
          <w:sz w:val="32"/>
          <w:szCs w:val="32"/>
        </w:rPr>
        <w:t>2015</w:t>
      </w:r>
      <w:r>
        <w:rPr>
          <w:rFonts w:hint="eastAsia" w:ascii="Times New Roman" w:hAnsi="Times New Roman" w:eastAsia="方正仿宋_GBK"/>
          <w:sz w:val="32"/>
          <w:szCs w:val="32"/>
        </w:rPr>
        <w:t>（</w:t>
      </w:r>
      <w:r>
        <w:rPr>
          <w:rFonts w:ascii="Times New Roman" w:hAnsi="Times New Roman" w:eastAsia="方正仿宋_GBK"/>
          <w:sz w:val="32"/>
          <w:szCs w:val="32"/>
        </w:rPr>
        <w:t>28</w:t>
      </w:r>
      <w:r>
        <w:rPr>
          <w:rFonts w:hint="eastAsia" w:ascii="Times New Roman" w:hAnsi="Times New Roman" w:eastAsia="方正仿宋_GBK"/>
          <w:sz w:val="32"/>
          <w:szCs w:val="32"/>
        </w:rPr>
        <w:t>）号、宿人社发〔</w:t>
      </w:r>
      <w:r>
        <w:rPr>
          <w:rFonts w:ascii="Times New Roman" w:hAnsi="Times New Roman" w:eastAsia="方正仿宋_GBK"/>
          <w:sz w:val="32"/>
          <w:szCs w:val="32"/>
        </w:rPr>
        <w:t>2015</w:t>
      </w:r>
      <w:r>
        <w:rPr>
          <w:rFonts w:hint="eastAsia" w:ascii="Times New Roman" w:hAnsi="Times New Roman" w:eastAsia="方正仿宋_GBK"/>
          <w:sz w:val="32"/>
          <w:szCs w:val="32"/>
        </w:rPr>
        <w:t>〕</w:t>
      </w:r>
      <w:r>
        <w:rPr>
          <w:rFonts w:ascii="Times New Roman" w:hAnsi="Times New Roman" w:eastAsia="方正仿宋_GBK"/>
          <w:sz w:val="32"/>
          <w:szCs w:val="32"/>
        </w:rPr>
        <w:t>190</w:t>
      </w:r>
      <w:r>
        <w:rPr>
          <w:rFonts w:hint="eastAsia" w:ascii="Times New Roman" w:hAnsi="Times New Roman" w:eastAsia="方正仿宋_GBK"/>
          <w:sz w:val="32"/>
          <w:szCs w:val="32"/>
        </w:rPr>
        <w:t>号、洪政办发〔</w:t>
      </w:r>
      <w:r>
        <w:rPr>
          <w:rFonts w:ascii="Times New Roman" w:hAnsi="Times New Roman" w:eastAsia="方正仿宋_GBK"/>
          <w:sz w:val="32"/>
          <w:szCs w:val="32"/>
        </w:rPr>
        <w:t>2015</w:t>
      </w:r>
      <w:r>
        <w:rPr>
          <w:rFonts w:hint="eastAsia" w:ascii="Times New Roman" w:hAnsi="Times New Roman" w:eastAsia="方正仿宋_GBK"/>
          <w:sz w:val="32"/>
          <w:szCs w:val="32"/>
        </w:rPr>
        <w:t>〕</w:t>
      </w:r>
      <w:r>
        <w:rPr>
          <w:rFonts w:ascii="Times New Roman" w:hAnsi="Times New Roman" w:eastAsia="方正仿宋_GBK"/>
          <w:sz w:val="32"/>
          <w:szCs w:val="32"/>
        </w:rPr>
        <w:t>97</w:t>
      </w:r>
      <w:r>
        <w:rPr>
          <w:rFonts w:hint="eastAsia" w:ascii="Times New Roman" w:hAnsi="Times New Roman" w:eastAsia="方正仿宋_GBK"/>
          <w:sz w:val="32"/>
          <w:szCs w:val="32"/>
        </w:rPr>
        <w:t>号等文件规定，或咨询、查询县公共信用信息中心（</w:t>
      </w:r>
      <w:r>
        <w:rPr>
          <w:rFonts w:ascii="Times New Roman" w:hAnsi="Times New Roman" w:eastAsia="方正仿宋_GBK"/>
          <w:sz w:val="32"/>
          <w:szCs w:val="32"/>
        </w:rPr>
        <w:t>0527-89890167</w:t>
      </w:r>
      <w:r>
        <w:rPr>
          <w:rFonts w:hint="eastAsia" w:ascii="Times New Roman" w:hAnsi="Times New Roman" w:eastAsia="方正仿宋_GBK"/>
          <w:sz w:val="32"/>
          <w:szCs w:val="32"/>
        </w:rPr>
        <w:t>）；</w:t>
      </w:r>
      <w:r>
        <w:rPr>
          <w:rFonts w:ascii="Times New Roman" w:hAnsi="Times New Roman" w:eastAsia="方正仿宋_GBK"/>
          <w:sz w:val="32"/>
          <w:szCs w:val="32"/>
        </w:rPr>
        <w:br w:type="textWrapping"/>
      </w:r>
      <w:r>
        <w:rPr>
          <w:rFonts w:hint="eastAsia" w:ascii="Times New Roman" w:hAnsi="Times New Roman" w:eastAsia="方正仿宋_GBK"/>
          <w:sz w:val="32"/>
          <w:szCs w:val="32"/>
        </w:rPr>
        <w:t>　　（</w:t>
      </w:r>
      <w:r>
        <w:rPr>
          <w:rFonts w:ascii="Times New Roman" w:hAnsi="Times New Roman" w:eastAsia="方正仿宋_GBK"/>
          <w:sz w:val="32"/>
          <w:szCs w:val="32"/>
        </w:rPr>
        <w:t>10</w:t>
      </w:r>
      <w:r>
        <w:rPr>
          <w:rFonts w:hint="eastAsia" w:ascii="Times New Roman" w:hAnsi="Times New Roman" w:eastAsia="方正仿宋_GBK"/>
          <w:sz w:val="32"/>
          <w:szCs w:val="32"/>
        </w:rPr>
        <w:t>）考生与招聘单位（</w:t>
      </w:r>
      <w:r>
        <w:rPr>
          <w:rFonts w:hint="eastAsia" w:ascii="Times New Roman" w:hAnsi="Times New Roman" w:eastAsia="方正仿宋_GBK"/>
          <w:sz w:val="32"/>
          <w:szCs w:val="32"/>
          <w:lang w:eastAsia="zh-CN"/>
        </w:rPr>
        <w:t>泗洪县</w:t>
      </w:r>
      <w:r>
        <w:rPr>
          <w:rFonts w:hint="eastAsia" w:ascii="Times New Roman" w:hAnsi="Times New Roman" w:eastAsia="方正仿宋_GBK"/>
          <w:sz w:val="32"/>
          <w:szCs w:val="32"/>
        </w:rPr>
        <w:t>宏源公司）负责人以及相关科室负责人有夫妻关系、直系血亲关系、三代以内旁系血亲关系或者近姻亲关系的，不得报考。</w:t>
      </w:r>
      <w:r>
        <w:rPr>
          <w:rFonts w:ascii="Times New Roman" w:hAnsi="Times New Roman" w:eastAsia="方正仿宋_GBK"/>
          <w:sz w:val="32"/>
          <w:szCs w:val="32"/>
        </w:rPr>
        <w:br w:type="textWrapping"/>
      </w:r>
      <w:r>
        <w:rPr>
          <w:rFonts w:hint="eastAsia" w:ascii="Times New Roman" w:hAnsi="Times New Roman" w:eastAsia="方正仿宋_GBK"/>
          <w:sz w:val="32"/>
          <w:szCs w:val="32"/>
        </w:rPr>
        <w:t>　　请诚信报考。凡弄虚作假的，一经查实，即取消资格。</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482"/>
        <w:jc w:val="both"/>
        <w:textAlignment w:val="auto"/>
        <w:outlineLvl w:val="9"/>
        <w:rPr>
          <w:rFonts w:ascii="Times New Roman" w:hAnsi="Times New Roman" w:eastAsia="方正黑体_GBK"/>
          <w:color w:val="333333"/>
          <w:sz w:val="32"/>
          <w:szCs w:val="32"/>
        </w:rPr>
      </w:pPr>
      <w:r>
        <w:rPr>
          <w:rFonts w:hint="eastAsia" w:ascii="Times New Roman" w:hAnsi="Times New Roman" w:eastAsia="方正黑体_GBK"/>
          <w:color w:val="333333"/>
          <w:sz w:val="32"/>
          <w:szCs w:val="32"/>
        </w:rPr>
        <w:t>三、招聘办法及程序</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482"/>
        <w:jc w:val="both"/>
        <w:textAlignment w:val="auto"/>
        <w:outlineLvl w:val="9"/>
        <w:rPr>
          <w:rFonts w:ascii="Times New Roman" w:hAnsi="Times New Roman" w:eastAsia="方正仿宋_GBK"/>
          <w:color w:val="333333"/>
          <w:sz w:val="32"/>
          <w:szCs w:val="32"/>
        </w:rPr>
      </w:pPr>
      <w:r>
        <w:rPr>
          <w:rFonts w:hint="eastAsia" w:ascii="Times New Roman" w:hAnsi="Times New Roman" w:eastAsia="方正仿宋_GBK"/>
          <w:color w:val="333333"/>
          <w:sz w:val="32"/>
          <w:szCs w:val="32"/>
        </w:rPr>
        <w:t>本次招聘工作由泗洪县宏源公司组织。根据</w:t>
      </w:r>
      <w:r>
        <w:rPr>
          <w:rFonts w:ascii="Times New Roman" w:hAnsi="Times New Roman" w:eastAsia="方正仿宋_GBK"/>
          <w:color w:val="333333"/>
          <w:sz w:val="32"/>
          <w:szCs w:val="32"/>
        </w:rPr>
        <w:t>“</w:t>
      </w:r>
      <w:r>
        <w:rPr>
          <w:rFonts w:hint="eastAsia" w:ascii="Times New Roman" w:hAnsi="Times New Roman" w:eastAsia="方正仿宋_GBK"/>
          <w:color w:val="333333"/>
          <w:sz w:val="32"/>
          <w:szCs w:val="32"/>
        </w:rPr>
        <w:t>自愿报名、公平竞争、择优聘用</w:t>
      </w:r>
      <w:r>
        <w:rPr>
          <w:rFonts w:ascii="Times New Roman" w:hAnsi="Times New Roman" w:eastAsia="方正仿宋_GBK"/>
          <w:color w:val="333333"/>
          <w:sz w:val="32"/>
          <w:szCs w:val="32"/>
        </w:rPr>
        <w:t>”</w:t>
      </w:r>
      <w:r>
        <w:rPr>
          <w:rFonts w:hint="eastAsia" w:ascii="Times New Roman" w:hAnsi="Times New Roman" w:eastAsia="方正仿宋_GBK"/>
          <w:color w:val="333333"/>
          <w:sz w:val="32"/>
          <w:szCs w:val="32"/>
        </w:rPr>
        <w:t>的原则，按照公布招聘事项、报名和资格审查、笔试、面试、体检、考察、公示和聘用审批等步骤实施。</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640" w:firstLineChars="200"/>
        <w:jc w:val="both"/>
        <w:textAlignment w:val="auto"/>
        <w:outlineLvl w:val="9"/>
        <w:rPr>
          <w:rFonts w:ascii="Times New Roman" w:hAnsi="Times New Roman" w:eastAsia="方正仿宋_GBK"/>
          <w:color w:val="333333"/>
          <w:sz w:val="32"/>
          <w:szCs w:val="32"/>
        </w:rPr>
      </w:pPr>
      <w:r>
        <w:rPr>
          <w:rFonts w:hint="eastAsia" w:ascii="Times New Roman" w:hAnsi="Times New Roman" w:eastAsia="方正楷体_GBK"/>
          <w:color w:val="333333"/>
          <w:sz w:val="32"/>
          <w:szCs w:val="32"/>
        </w:rPr>
        <w:t>（一）报名。</w:t>
      </w:r>
      <w:r>
        <w:rPr>
          <w:rFonts w:hint="eastAsia" w:ascii="Times New Roman" w:hAnsi="Times New Roman" w:eastAsia="方正仿宋_GBK"/>
          <w:sz w:val="32"/>
          <w:szCs w:val="32"/>
        </w:rPr>
        <w:t>报名时间：</w:t>
      </w:r>
      <w:r>
        <w:rPr>
          <w:rFonts w:hint="default" w:ascii="Times New Roman" w:hAnsi="Times New Roman" w:eastAsia="方正仿宋_GBK" w:cs="Times New Roman"/>
          <w:sz w:val="32"/>
          <w:szCs w:val="32"/>
        </w:rPr>
        <w:t>2018年</w:t>
      </w:r>
      <w:r>
        <w:rPr>
          <w:rFonts w:hint="eastAsia"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rPr>
        <w:t xml:space="preserve"> 月</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日-</w:t>
      </w:r>
      <w:r>
        <w:rPr>
          <w:rFonts w:hint="eastAsia"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14</w:t>
      </w:r>
      <w:r>
        <w:rPr>
          <w:rFonts w:hint="default" w:ascii="Times New Roman" w:hAnsi="Times New Roman" w:eastAsia="方正仿宋_GBK" w:cs="Times New Roman"/>
          <w:sz w:val="32"/>
          <w:szCs w:val="32"/>
        </w:rPr>
        <w:t xml:space="preserve"> 日</w:t>
      </w:r>
      <w:r>
        <w:rPr>
          <w:rFonts w:hint="eastAsia" w:ascii="Times New Roman" w:hAnsi="Times New Roman" w:eastAsia="方正仿宋_GBK"/>
          <w:sz w:val="32"/>
          <w:szCs w:val="32"/>
        </w:rPr>
        <w:t>（正常上班时间）</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640" w:firstLineChars="200"/>
        <w:jc w:val="both"/>
        <w:textAlignment w:val="auto"/>
        <w:outlineLvl w:val="9"/>
        <w:rPr>
          <w:rFonts w:ascii="Times New Roman" w:hAnsi="Times New Roman" w:eastAsia="方正仿宋_GBK"/>
          <w:color w:val="333333"/>
          <w:sz w:val="32"/>
          <w:szCs w:val="32"/>
        </w:rPr>
      </w:pPr>
      <w:r>
        <w:rPr>
          <w:rFonts w:hint="eastAsia" w:ascii="Times New Roman" w:hAnsi="Times New Roman" w:eastAsia="方正仿宋_GBK"/>
          <w:color w:val="333333"/>
          <w:sz w:val="32"/>
          <w:szCs w:val="32"/>
        </w:rPr>
        <w:t>报名地点：泗洪县宏源公司（泗洪县财政局五楼</w:t>
      </w:r>
      <w:r>
        <w:rPr>
          <w:rFonts w:ascii="Times New Roman" w:hAnsi="Times New Roman" w:eastAsia="方正仿宋_GBK"/>
          <w:color w:val="333333"/>
          <w:sz w:val="32"/>
          <w:szCs w:val="32"/>
        </w:rPr>
        <w:t>507</w:t>
      </w:r>
      <w:r>
        <w:rPr>
          <w:rFonts w:hint="eastAsia" w:ascii="Times New Roman" w:hAnsi="Times New Roman" w:eastAsia="方正仿宋_GBK"/>
          <w:color w:val="333333"/>
          <w:sz w:val="32"/>
          <w:szCs w:val="32"/>
        </w:rPr>
        <w:t>）办公室；联系电话：</w:t>
      </w:r>
      <w:r>
        <w:rPr>
          <w:rFonts w:ascii="Times New Roman" w:hAnsi="Times New Roman" w:eastAsia="方正仿宋_GBK"/>
          <w:color w:val="333333"/>
          <w:sz w:val="32"/>
          <w:szCs w:val="32"/>
        </w:rPr>
        <w:t>0527-88359213</w:t>
      </w:r>
      <w:r>
        <w:rPr>
          <w:rFonts w:hint="eastAsia" w:ascii="Times New Roman" w:hAnsi="Times New Roman" w:eastAsia="方正仿宋_GBK"/>
          <w:color w:val="333333"/>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640" w:firstLineChars="200"/>
        <w:jc w:val="both"/>
        <w:textAlignment w:val="auto"/>
        <w:outlineLvl w:val="9"/>
        <w:rPr>
          <w:rFonts w:ascii="Times New Roman" w:hAnsi="Times New Roman" w:eastAsia="方正仿宋_GBK"/>
          <w:color w:val="333333"/>
          <w:sz w:val="32"/>
          <w:szCs w:val="32"/>
        </w:rPr>
      </w:pPr>
      <w:r>
        <w:rPr>
          <w:rFonts w:hint="eastAsia" w:ascii="Times New Roman" w:hAnsi="Times New Roman" w:eastAsia="方正仿宋_GBK"/>
          <w:color w:val="333333"/>
          <w:sz w:val="32"/>
          <w:szCs w:val="32"/>
        </w:rPr>
        <w:t>报考人员应按招聘条件及要求如实填写《泗洪县宏源公司工作人员报名登记表》（附件</w:t>
      </w:r>
      <w:r>
        <w:rPr>
          <w:rFonts w:ascii="Times New Roman" w:hAnsi="Times New Roman" w:eastAsia="方正仿宋_GBK"/>
          <w:color w:val="333333"/>
          <w:sz w:val="32"/>
          <w:szCs w:val="32"/>
        </w:rPr>
        <w:t>2</w:t>
      </w:r>
      <w:r>
        <w:rPr>
          <w:rFonts w:hint="eastAsia" w:ascii="Times New Roman" w:hAnsi="Times New Roman" w:eastAsia="方正仿宋_GBK"/>
          <w:color w:val="333333"/>
          <w:sz w:val="32"/>
          <w:szCs w:val="32"/>
        </w:rPr>
        <w:t>）（外地人员可将报名表填好后发电子邮件（邮件主题注明招聘报名）至邮箱</w:t>
      </w:r>
      <w:r>
        <w:rPr>
          <w:rFonts w:ascii="Times New Roman" w:hAnsi="Times New Roman" w:eastAsia="方正仿宋_GBK"/>
          <w:color w:val="333333"/>
          <w:sz w:val="32"/>
          <w:szCs w:val="32"/>
        </w:rPr>
        <w:t>shxhygs@163.com</w:t>
      </w:r>
      <w:r>
        <w:rPr>
          <w:rFonts w:hint="eastAsia" w:ascii="Times New Roman" w:hAnsi="Times New Roman" w:eastAsia="方正仿宋_GBK"/>
          <w:color w:val="333333"/>
          <w:sz w:val="32"/>
          <w:szCs w:val="32"/>
        </w:rPr>
        <w:t>），并提供以下材料：</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482"/>
        <w:jc w:val="both"/>
        <w:textAlignment w:val="auto"/>
        <w:outlineLvl w:val="9"/>
        <w:rPr>
          <w:rFonts w:ascii="Times New Roman" w:hAnsi="Times New Roman" w:eastAsia="方正仿宋_GBK"/>
          <w:color w:val="333333"/>
          <w:sz w:val="32"/>
          <w:szCs w:val="32"/>
        </w:rPr>
      </w:pPr>
      <w:r>
        <w:rPr>
          <w:rFonts w:ascii="Times New Roman" w:hAnsi="Times New Roman" w:eastAsia="方正仿宋_GBK"/>
          <w:color w:val="333333"/>
          <w:sz w:val="32"/>
          <w:szCs w:val="32"/>
        </w:rPr>
        <w:t>1</w:t>
      </w:r>
      <w:r>
        <w:rPr>
          <w:rFonts w:hint="eastAsia" w:ascii="Times New Roman" w:hAnsi="Times New Roman" w:eastAsia="方正仿宋_GBK"/>
          <w:color w:val="333333"/>
          <w:sz w:val="32"/>
          <w:szCs w:val="32"/>
        </w:rPr>
        <w:t>、本人身份证、毕业证书、职称或相应专业从业资格证书、执业资格证书原件和复印件（外地报名人员在领取笔试证时提供原件）；</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482"/>
        <w:jc w:val="both"/>
        <w:textAlignment w:val="auto"/>
        <w:outlineLvl w:val="9"/>
        <w:rPr>
          <w:rFonts w:ascii="Times New Roman" w:hAnsi="Times New Roman" w:eastAsia="方正仿宋_GBK"/>
          <w:color w:val="333333"/>
          <w:sz w:val="32"/>
          <w:szCs w:val="32"/>
        </w:rPr>
      </w:pPr>
      <w:r>
        <w:rPr>
          <w:rFonts w:ascii="Times New Roman" w:hAnsi="Times New Roman" w:eastAsia="方正仿宋_GBK"/>
          <w:color w:val="333333"/>
          <w:sz w:val="32"/>
          <w:szCs w:val="32"/>
        </w:rPr>
        <w:t>2</w:t>
      </w:r>
      <w:r>
        <w:rPr>
          <w:rFonts w:hint="eastAsia" w:ascii="Times New Roman" w:hAnsi="Times New Roman" w:eastAsia="方正仿宋_GBK"/>
          <w:color w:val="333333"/>
          <w:sz w:val="32"/>
          <w:szCs w:val="32"/>
        </w:rPr>
        <w:t>、近期免冠同底彩色照片（二寸）</w:t>
      </w:r>
      <w:r>
        <w:rPr>
          <w:rFonts w:hint="eastAsia" w:ascii="Times New Roman" w:hAnsi="Times New Roman" w:eastAsia="方正仿宋_GBK"/>
          <w:color w:val="333333"/>
          <w:sz w:val="32"/>
          <w:szCs w:val="32"/>
          <w:lang w:val="en-US" w:eastAsia="zh-CN"/>
        </w:rPr>
        <w:t>3</w:t>
      </w:r>
      <w:r>
        <w:rPr>
          <w:rFonts w:hint="eastAsia" w:ascii="Times New Roman" w:hAnsi="Times New Roman" w:eastAsia="方正仿宋_GBK"/>
          <w:color w:val="333333"/>
          <w:sz w:val="32"/>
          <w:szCs w:val="32"/>
        </w:rPr>
        <w:t>张；</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482"/>
        <w:jc w:val="both"/>
        <w:textAlignment w:val="auto"/>
        <w:outlineLvl w:val="9"/>
        <w:rPr>
          <w:rFonts w:ascii="Times New Roman" w:hAnsi="Times New Roman" w:eastAsia="方正仿宋_GBK"/>
          <w:color w:val="333333"/>
          <w:sz w:val="32"/>
          <w:szCs w:val="32"/>
        </w:rPr>
      </w:pPr>
      <w:r>
        <w:rPr>
          <w:rFonts w:ascii="Times New Roman" w:hAnsi="Times New Roman" w:eastAsia="方正仿宋_GBK"/>
          <w:color w:val="333333"/>
          <w:sz w:val="32"/>
          <w:szCs w:val="32"/>
        </w:rPr>
        <w:t>3</w:t>
      </w:r>
      <w:r>
        <w:rPr>
          <w:rFonts w:hint="eastAsia" w:ascii="Times New Roman" w:hAnsi="Times New Roman" w:eastAsia="方正仿宋_GBK"/>
          <w:color w:val="333333"/>
          <w:sz w:val="32"/>
          <w:szCs w:val="32"/>
        </w:rPr>
        <w:t>、泗洪县宏源公司负责对报考人员提供的信息进行资格审核，凡考生弄虚作假的，一经查实即取消资格。</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482"/>
        <w:jc w:val="both"/>
        <w:textAlignment w:val="auto"/>
        <w:outlineLvl w:val="9"/>
        <w:rPr>
          <w:rFonts w:ascii="Times New Roman" w:hAnsi="Times New Roman" w:eastAsia="方正仿宋_GBK"/>
          <w:color w:val="333333"/>
          <w:sz w:val="32"/>
          <w:szCs w:val="32"/>
        </w:rPr>
      </w:pPr>
      <w:r>
        <w:rPr>
          <w:rFonts w:hint="eastAsia" w:ascii="Times New Roman" w:hAnsi="Times New Roman" w:eastAsia="方正仿宋_GBK"/>
          <w:color w:val="333333"/>
          <w:sz w:val="32"/>
          <w:szCs w:val="32"/>
        </w:rPr>
        <w:t>报名费用</w:t>
      </w:r>
      <w:r>
        <w:rPr>
          <w:rFonts w:ascii="Times New Roman" w:hAnsi="Times New Roman" w:eastAsia="方正仿宋_GBK"/>
          <w:color w:val="333333"/>
          <w:sz w:val="32"/>
          <w:szCs w:val="32"/>
        </w:rPr>
        <w:t>100</w:t>
      </w:r>
      <w:r>
        <w:rPr>
          <w:rFonts w:hint="eastAsia" w:ascii="Times New Roman" w:hAnsi="Times New Roman" w:eastAsia="方正仿宋_GBK"/>
          <w:color w:val="333333"/>
          <w:sz w:val="32"/>
          <w:szCs w:val="32"/>
        </w:rPr>
        <w:t>元</w:t>
      </w:r>
      <w:r>
        <w:rPr>
          <w:rFonts w:ascii="Times New Roman" w:hAnsi="Times New Roman" w:eastAsia="方正仿宋_GBK"/>
          <w:color w:val="333333"/>
          <w:sz w:val="32"/>
          <w:szCs w:val="32"/>
        </w:rPr>
        <w:t>/</w:t>
      </w:r>
      <w:r>
        <w:rPr>
          <w:rFonts w:hint="eastAsia" w:ascii="Times New Roman" w:hAnsi="Times New Roman" w:eastAsia="方正仿宋_GBK"/>
          <w:color w:val="333333"/>
          <w:sz w:val="32"/>
          <w:szCs w:val="32"/>
        </w:rPr>
        <w:t>人。未进行缴费的考生，视为报名未通过。</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482"/>
        <w:jc w:val="both"/>
        <w:textAlignment w:val="auto"/>
        <w:outlineLvl w:val="9"/>
        <w:rPr>
          <w:rFonts w:ascii="Times New Roman" w:hAnsi="Times New Roman" w:eastAsia="方正仿宋_GBK"/>
          <w:color w:val="333333"/>
          <w:sz w:val="32"/>
          <w:szCs w:val="32"/>
        </w:rPr>
      </w:pPr>
      <w:r>
        <w:rPr>
          <w:rFonts w:hint="eastAsia" w:ascii="Times New Roman" w:hAnsi="Times New Roman" w:eastAsia="方正楷体_GBK"/>
          <w:color w:val="333333"/>
          <w:sz w:val="32"/>
          <w:szCs w:val="32"/>
        </w:rPr>
        <w:t>（二）考试。</w:t>
      </w:r>
      <w:r>
        <w:rPr>
          <w:rFonts w:hint="eastAsia" w:ascii="Times New Roman" w:hAnsi="Times New Roman" w:eastAsia="方正仿宋_GBK"/>
          <w:color w:val="333333"/>
          <w:sz w:val="32"/>
          <w:szCs w:val="32"/>
        </w:rPr>
        <w:t>考试方式为笔试加面试。</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482"/>
        <w:jc w:val="both"/>
        <w:textAlignment w:val="auto"/>
        <w:outlineLvl w:val="9"/>
        <w:rPr>
          <w:rFonts w:ascii="Times New Roman" w:hAnsi="Times New Roman" w:eastAsia="方正仿宋_GBK"/>
          <w:color w:val="333333"/>
          <w:sz w:val="32"/>
          <w:szCs w:val="32"/>
        </w:rPr>
      </w:pPr>
      <w:r>
        <w:rPr>
          <w:rFonts w:ascii="Times New Roman" w:hAnsi="Times New Roman" w:eastAsia="方正仿宋_GBK"/>
          <w:color w:val="333333"/>
          <w:sz w:val="32"/>
          <w:szCs w:val="32"/>
        </w:rPr>
        <w:t>1</w:t>
      </w:r>
      <w:r>
        <w:rPr>
          <w:rFonts w:hint="eastAsia" w:ascii="Times New Roman" w:hAnsi="Times New Roman" w:eastAsia="方正仿宋_GBK"/>
          <w:color w:val="333333"/>
          <w:sz w:val="32"/>
          <w:szCs w:val="32"/>
          <w:lang w:val="en-US" w:eastAsia="zh-CN"/>
        </w:rPr>
        <w:t>.</w:t>
      </w:r>
      <w:r>
        <w:rPr>
          <w:rFonts w:hint="eastAsia" w:ascii="Times New Roman" w:hAnsi="Times New Roman" w:eastAsia="方正仿宋_GBK"/>
          <w:color w:val="333333"/>
          <w:sz w:val="32"/>
          <w:szCs w:val="32"/>
        </w:rPr>
        <w:t>笔试。笔试内容为公共基础知识及专业知识，满分</w:t>
      </w:r>
      <w:r>
        <w:rPr>
          <w:rFonts w:ascii="Times New Roman" w:hAnsi="Times New Roman" w:eastAsia="方正仿宋_GBK"/>
          <w:color w:val="333333"/>
          <w:sz w:val="32"/>
          <w:szCs w:val="32"/>
        </w:rPr>
        <w:t>100</w:t>
      </w:r>
      <w:r>
        <w:rPr>
          <w:rFonts w:hint="eastAsia" w:ascii="Times New Roman" w:hAnsi="Times New Roman" w:eastAsia="方正仿宋_GBK"/>
          <w:color w:val="333333"/>
          <w:sz w:val="32"/>
          <w:szCs w:val="32"/>
        </w:rPr>
        <w:t>分。按照拟招聘岗位</w:t>
      </w:r>
      <w:r>
        <w:rPr>
          <w:rFonts w:ascii="Times New Roman" w:hAnsi="Times New Roman" w:eastAsia="方正仿宋_GBK"/>
          <w:color w:val="333333"/>
          <w:sz w:val="32"/>
          <w:szCs w:val="32"/>
        </w:rPr>
        <w:t>1:3</w:t>
      </w:r>
      <w:r>
        <w:rPr>
          <w:rFonts w:hint="eastAsia" w:ascii="Times New Roman" w:hAnsi="Times New Roman" w:eastAsia="方正仿宋_GBK"/>
          <w:color w:val="333333"/>
          <w:sz w:val="32"/>
          <w:szCs w:val="32"/>
        </w:rPr>
        <w:t>比列，从高分到低分确定进入面试人员。参加面试人数与招聘计划数之比不足</w:t>
      </w:r>
      <w:r>
        <w:rPr>
          <w:rFonts w:ascii="Times New Roman" w:hAnsi="Times New Roman" w:eastAsia="方正仿宋_GBK"/>
          <w:color w:val="333333"/>
          <w:sz w:val="32"/>
          <w:szCs w:val="32"/>
        </w:rPr>
        <w:t>3:1</w:t>
      </w:r>
      <w:r>
        <w:rPr>
          <w:rFonts w:hint="eastAsia" w:ascii="Times New Roman" w:hAnsi="Times New Roman" w:eastAsia="方正仿宋_GBK"/>
          <w:color w:val="333333"/>
          <w:sz w:val="32"/>
          <w:szCs w:val="32"/>
        </w:rPr>
        <w:t>的，按实际进入人数组织面试。</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482"/>
        <w:jc w:val="both"/>
        <w:textAlignment w:val="auto"/>
        <w:outlineLvl w:val="9"/>
        <w:rPr>
          <w:rFonts w:ascii="Times New Roman" w:hAnsi="Times New Roman" w:eastAsia="方正仿宋_GBK"/>
          <w:color w:val="333333"/>
          <w:sz w:val="32"/>
          <w:szCs w:val="32"/>
        </w:rPr>
      </w:pPr>
      <w:r>
        <w:rPr>
          <w:rFonts w:hint="eastAsia" w:ascii="Times New Roman" w:hAnsi="Times New Roman" w:eastAsia="方正仿宋_GBK"/>
          <w:color w:val="333333"/>
          <w:sz w:val="32"/>
          <w:szCs w:val="32"/>
        </w:rPr>
        <w:t>本次公开招聘各环节的考试（含笔试、面试等所有考试），考生成绩不低于该项考试卷面总分</w:t>
      </w:r>
      <w:r>
        <w:rPr>
          <w:rFonts w:ascii="Times New Roman" w:hAnsi="Times New Roman" w:eastAsia="方正仿宋_GBK"/>
          <w:color w:val="333333"/>
          <w:sz w:val="32"/>
          <w:szCs w:val="32"/>
        </w:rPr>
        <w:t>50%</w:t>
      </w:r>
      <w:r>
        <w:rPr>
          <w:rFonts w:hint="eastAsia" w:ascii="Times New Roman" w:hAnsi="Times New Roman" w:eastAsia="方正仿宋_GBK"/>
          <w:color w:val="333333"/>
          <w:sz w:val="32"/>
          <w:szCs w:val="32"/>
        </w:rPr>
        <w:t>的为合格，否则，取消进入下一阶段程序的资格。各环节的考试成绩均以百分制的形式计算、合成、公布。</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482"/>
        <w:jc w:val="both"/>
        <w:textAlignment w:val="auto"/>
        <w:outlineLvl w:val="9"/>
        <w:rPr>
          <w:rFonts w:ascii="Times New Roman" w:hAnsi="Times New Roman" w:eastAsia="方正仿宋_GBK"/>
          <w:color w:val="333333"/>
          <w:sz w:val="32"/>
          <w:szCs w:val="32"/>
        </w:rPr>
      </w:pPr>
      <w:r>
        <w:rPr>
          <w:rFonts w:hint="eastAsia" w:ascii="Times New Roman" w:hAnsi="Times New Roman" w:eastAsia="方正仿宋_GBK"/>
          <w:color w:val="333333"/>
          <w:sz w:val="32"/>
          <w:szCs w:val="32"/>
        </w:rPr>
        <w:t>笔试时间、地点</w:t>
      </w:r>
      <w:r>
        <w:rPr>
          <w:rFonts w:hint="eastAsia" w:ascii="Times New Roman" w:hAnsi="Times New Roman" w:eastAsia="方正仿宋_GBK"/>
          <w:color w:val="333333"/>
          <w:sz w:val="32"/>
          <w:szCs w:val="32"/>
          <w:lang w:eastAsia="zh-CN"/>
        </w:rPr>
        <w:t>另行通知，详</w:t>
      </w:r>
      <w:r>
        <w:rPr>
          <w:rFonts w:hint="eastAsia" w:ascii="Times New Roman" w:hAnsi="Times New Roman" w:eastAsia="方正仿宋_GBK"/>
          <w:color w:val="333333"/>
          <w:sz w:val="32"/>
          <w:szCs w:val="32"/>
        </w:rPr>
        <w:t>见笔试准考证。</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482"/>
        <w:jc w:val="both"/>
        <w:textAlignment w:val="auto"/>
        <w:outlineLvl w:val="9"/>
        <w:rPr>
          <w:rFonts w:ascii="Times New Roman" w:hAnsi="Times New Roman" w:eastAsia="方正仿宋_GBK"/>
          <w:color w:val="333333"/>
          <w:sz w:val="32"/>
          <w:szCs w:val="32"/>
        </w:rPr>
      </w:pPr>
      <w:r>
        <w:rPr>
          <w:rFonts w:ascii="Times New Roman" w:hAnsi="Times New Roman" w:eastAsia="方正仿宋_GBK"/>
          <w:color w:val="333333"/>
          <w:sz w:val="32"/>
          <w:szCs w:val="32"/>
        </w:rPr>
        <w:t>2</w:t>
      </w:r>
      <w:r>
        <w:rPr>
          <w:rFonts w:hint="eastAsia" w:ascii="Times New Roman" w:hAnsi="Times New Roman" w:eastAsia="方正仿宋_GBK"/>
          <w:color w:val="333333"/>
          <w:sz w:val="32"/>
          <w:szCs w:val="32"/>
          <w:lang w:val="en-US" w:eastAsia="zh-CN"/>
        </w:rPr>
        <w:t>.</w:t>
      </w:r>
      <w:r>
        <w:rPr>
          <w:rFonts w:hint="eastAsia" w:ascii="Times New Roman" w:hAnsi="Times New Roman" w:eastAsia="方正仿宋_GBK"/>
          <w:color w:val="333333"/>
          <w:sz w:val="32"/>
          <w:szCs w:val="32"/>
        </w:rPr>
        <w:t>面试。参加笔试且成绩合格的考生进入面试。面试开考比例为</w:t>
      </w:r>
      <w:r>
        <w:rPr>
          <w:rFonts w:ascii="Times New Roman" w:hAnsi="Times New Roman" w:eastAsia="方正仿宋_GBK"/>
          <w:color w:val="333333"/>
          <w:sz w:val="32"/>
          <w:szCs w:val="32"/>
        </w:rPr>
        <w:t>1:3</w:t>
      </w:r>
      <w:r>
        <w:rPr>
          <w:rFonts w:hint="eastAsia" w:ascii="Times New Roman" w:hAnsi="Times New Roman" w:eastAsia="方正仿宋_GBK"/>
          <w:color w:val="333333"/>
          <w:sz w:val="32"/>
          <w:szCs w:val="32"/>
        </w:rPr>
        <w:t>，参加面试人数与招聘计划数之比不足</w:t>
      </w:r>
      <w:r>
        <w:rPr>
          <w:rFonts w:ascii="Times New Roman" w:hAnsi="Times New Roman" w:eastAsia="方正仿宋_GBK"/>
          <w:color w:val="333333"/>
          <w:sz w:val="32"/>
          <w:szCs w:val="32"/>
        </w:rPr>
        <w:t>3:1</w:t>
      </w:r>
      <w:r>
        <w:rPr>
          <w:rFonts w:hint="eastAsia" w:ascii="Times New Roman" w:hAnsi="Times New Roman" w:eastAsia="方正仿宋_GBK"/>
          <w:color w:val="333333"/>
          <w:sz w:val="32"/>
          <w:szCs w:val="32"/>
        </w:rPr>
        <w:t>的，按实际符合条件人数组织面试。</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482"/>
        <w:jc w:val="both"/>
        <w:textAlignment w:val="auto"/>
        <w:outlineLvl w:val="9"/>
        <w:rPr>
          <w:rFonts w:ascii="Times New Roman" w:hAnsi="Times New Roman" w:eastAsia="方正仿宋_GBK"/>
          <w:color w:val="333333"/>
          <w:sz w:val="32"/>
          <w:szCs w:val="32"/>
        </w:rPr>
      </w:pPr>
      <w:r>
        <w:rPr>
          <w:rFonts w:hint="eastAsia" w:ascii="Times New Roman" w:hAnsi="Times New Roman" w:eastAsia="方正仿宋_GBK"/>
          <w:color w:val="333333"/>
          <w:sz w:val="32"/>
          <w:szCs w:val="32"/>
        </w:rPr>
        <w:t>面试采取结构化面试形式，面试时对于形不成竞争的岗位，考生面试成绩须达到</w:t>
      </w:r>
      <w:r>
        <w:rPr>
          <w:rFonts w:ascii="Times New Roman" w:hAnsi="Times New Roman" w:eastAsia="方正仿宋_GBK"/>
          <w:color w:val="333333"/>
          <w:sz w:val="32"/>
          <w:szCs w:val="32"/>
        </w:rPr>
        <w:t>60</w:t>
      </w:r>
      <w:r>
        <w:rPr>
          <w:rFonts w:hint="eastAsia" w:ascii="Times New Roman" w:hAnsi="Times New Roman" w:eastAsia="方正仿宋_GBK"/>
          <w:color w:val="333333"/>
          <w:sz w:val="32"/>
          <w:szCs w:val="32"/>
        </w:rPr>
        <w:t>分（即面试总分的</w:t>
      </w:r>
      <w:r>
        <w:rPr>
          <w:rFonts w:ascii="Times New Roman" w:hAnsi="Times New Roman" w:eastAsia="方正仿宋_GBK"/>
          <w:color w:val="333333"/>
          <w:sz w:val="32"/>
          <w:szCs w:val="32"/>
        </w:rPr>
        <w:t>60%</w:t>
      </w:r>
      <w:r>
        <w:rPr>
          <w:rFonts w:hint="eastAsia" w:ascii="Times New Roman" w:hAnsi="Times New Roman" w:eastAsia="方正仿宋_GBK"/>
          <w:color w:val="333333"/>
          <w:sz w:val="32"/>
          <w:szCs w:val="32"/>
        </w:rPr>
        <w:t>）为合格。面试成绩当场告知考生。</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482"/>
        <w:jc w:val="both"/>
        <w:textAlignment w:val="auto"/>
        <w:outlineLvl w:val="9"/>
        <w:rPr>
          <w:rFonts w:ascii="Times New Roman" w:hAnsi="Times New Roman" w:eastAsia="方正仿宋_GBK"/>
          <w:color w:val="333333"/>
          <w:sz w:val="32"/>
          <w:szCs w:val="32"/>
        </w:rPr>
      </w:pPr>
      <w:r>
        <w:rPr>
          <w:rFonts w:hint="eastAsia" w:ascii="Times New Roman" w:hAnsi="Times New Roman" w:eastAsia="方正仿宋_GBK"/>
          <w:color w:val="333333"/>
          <w:sz w:val="32"/>
          <w:szCs w:val="32"/>
        </w:rPr>
        <w:t>按笔试成绩、面试成绩各占</w:t>
      </w:r>
      <w:r>
        <w:rPr>
          <w:rFonts w:ascii="Times New Roman" w:hAnsi="Times New Roman" w:eastAsia="方正仿宋_GBK"/>
          <w:color w:val="333333"/>
          <w:sz w:val="32"/>
          <w:szCs w:val="32"/>
        </w:rPr>
        <w:t>50%</w:t>
      </w:r>
      <w:r>
        <w:rPr>
          <w:rFonts w:hint="eastAsia" w:ascii="Times New Roman" w:hAnsi="Times New Roman" w:eastAsia="方正仿宋_GBK"/>
          <w:color w:val="333333"/>
          <w:sz w:val="32"/>
          <w:szCs w:val="32"/>
        </w:rPr>
        <w:t>的比列采用百分制计算考生综合成绩，综合成绩在中国泗洪网公布。</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482"/>
        <w:jc w:val="both"/>
        <w:textAlignment w:val="auto"/>
        <w:outlineLvl w:val="9"/>
        <w:rPr>
          <w:rFonts w:ascii="Times New Roman" w:hAnsi="Times New Roman" w:eastAsia="方正仿宋_GBK"/>
          <w:color w:val="333333"/>
          <w:sz w:val="32"/>
          <w:szCs w:val="32"/>
        </w:rPr>
      </w:pPr>
      <w:r>
        <w:rPr>
          <w:rFonts w:hint="eastAsia" w:ascii="Times New Roman" w:hAnsi="Times New Roman" w:eastAsia="方正仿宋_GBK"/>
          <w:color w:val="333333"/>
          <w:sz w:val="32"/>
          <w:szCs w:val="32"/>
        </w:rPr>
        <w:t>面试时间、地点见面试准考证。</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480"/>
        <w:jc w:val="both"/>
        <w:textAlignment w:val="auto"/>
        <w:outlineLvl w:val="9"/>
        <w:rPr>
          <w:rFonts w:ascii="Times New Roman" w:hAnsi="Times New Roman" w:eastAsia="方正仿宋_GBK"/>
          <w:color w:val="333333"/>
          <w:sz w:val="32"/>
          <w:szCs w:val="32"/>
        </w:rPr>
      </w:pPr>
      <w:r>
        <w:rPr>
          <w:rFonts w:hint="eastAsia" w:ascii="Times New Roman" w:hAnsi="Times New Roman" w:eastAsia="方正仿宋_GBK"/>
          <w:color w:val="333333"/>
          <w:sz w:val="32"/>
          <w:szCs w:val="32"/>
        </w:rPr>
        <w:t>考生报名后需保持《报名登记表》上所填联系方式正常使用和通畅，因考生个人原因导致影响招聘工作的责任和后果由考生个人承担。</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480"/>
        <w:jc w:val="both"/>
        <w:textAlignment w:val="auto"/>
        <w:outlineLvl w:val="9"/>
        <w:rPr>
          <w:rFonts w:ascii="Times New Roman" w:hAnsi="Times New Roman" w:eastAsia="方正仿宋_GBK"/>
          <w:color w:val="auto"/>
          <w:sz w:val="32"/>
          <w:szCs w:val="32"/>
        </w:rPr>
      </w:pPr>
      <w:r>
        <w:rPr>
          <w:rFonts w:hint="eastAsia" w:ascii="Times New Roman" w:hAnsi="Times New Roman" w:eastAsia="方正楷体_GBK"/>
          <w:color w:val="auto"/>
          <w:sz w:val="32"/>
          <w:szCs w:val="32"/>
        </w:rPr>
        <w:t>（三）体检。</w:t>
      </w:r>
      <w:r>
        <w:rPr>
          <w:rFonts w:hint="eastAsia" w:ascii="Times New Roman" w:hAnsi="Times New Roman" w:eastAsia="方正仿宋_GBK"/>
          <w:color w:val="auto"/>
          <w:sz w:val="32"/>
          <w:szCs w:val="32"/>
        </w:rPr>
        <w:t>根据考生的</w:t>
      </w:r>
      <w:r>
        <w:rPr>
          <w:rFonts w:hint="eastAsia" w:ascii="方正仿宋_GBK" w:eastAsia="方正仿宋_GBK"/>
          <w:color w:val="auto"/>
          <w:sz w:val="30"/>
          <w:szCs w:val="30"/>
        </w:rPr>
        <w:t>综合</w:t>
      </w:r>
      <w:r>
        <w:rPr>
          <w:rFonts w:hint="eastAsia" w:ascii="Times New Roman" w:hAnsi="Times New Roman" w:eastAsia="方正仿宋_GBK"/>
          <w:color w:val="auto"/>
          <w:sz w:val="32"/>
          <w:szCs w:val="32"/>
        </w:rPr>
        <w:t>成绩（</w:t>
      </w:r>
      <w:r>
        <w:rPr>
          <w:rFonts w:hint="eastAsia" w:ascii="方正仿宋_GBK" w:eastAsia="方正仿宋_GBK"/>
          <w:color w:val="auto"/>
          <w:sz w:val="32"/>
          <w:szCs w:val="32"/>
        </w:rPr>
        <w:t>综合成绩相同的，按面试成绩；面试成绩仍相同的，另行组织考试确定</w:t>
      </w:r>
      <w:r>
        <w:rPr>
          <w:rFonts w:hint="eastAsia" w:ascii="Times New Roman" w:hAnsi="Times New Roman" w:eastAsia="方正仿宋_GBK"/>
          <w:color w:val="auto"/>
          <w:sz w:val="32"/>
          <w:szCs w:val="32"/>
        </w:rPr>
        <w:t>），按照招聘职位计划数</w:t>
      </w:r>
      <w:r>
        <w:rPr>
          <w:rFonts w:ascii="Times New Roman" w:hAnsi="Times New Roman" w:eastAsia="方正仿宋_GBK"/>
          <w:color w:val="auto"/>
          <w:sz w:val="32"/>
          <w:szCs w:val="32"/>
        </w:rPr>
        <w:t>1:1</w:t>
      </w:r>
      <w:r>
        <w:rPr>
          <w:rFonts w:hint="eastAsia" w:ascii="Times New Roman" w:hAnsi="Times New Roman" w:eastAsia="方正仿宋_GBK"/>
          <w:color w:val="auto"/>
          <w:sz w:val="32"/>
          <w:szCs w:val="32"/>
        </w:rPr>
        <w:t>的比例从高分到低分确定体检人选，体检标准参照《公务员录用体检通用标准（试行）》执行。体检时间另行通知。</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480"/>
        <w:jc w:val="both"/>
        <w:textAlignment w:val="auto"/>
        <w:outlineLvl w:val="9"/>
        <w:rPr>
          <w:rFonts w:ascii="Times New Roman" w:hAnsi="Times New Roman" w:eastAsia="方正仿宋_GBK"/>
          <w:color w:val="auto"/>
          <w:sz w:val="32"/>
          <w:szCs w:val="32"/>
        </w:rPr>
      </w:pPr>
      <w:r>
        <w:rPr>
          <w:rFonts w:hint="eastAsia" w:ascii="Times New Roman" w:hAnsi="Times New Roman" w:eastAsia="方正楷体_GBK"/>
          <w:color w:val="auto"/>
          <w:sz w:val="32"/>
          <w:szCs w:val="32"/>
        </w:rPr>
        <w:t>（四）考察。</w:t>
      </w:r>
      <w:r>
        <w:rPr>
          <w:rFonts w:hint="eastAsia" w:ascii="Times New Roman" w:hAnsi="Times New Roman" w:eastAsia="方正仿宋_GBK"/>
          <w:color w:val="auto"/>
          <w:sz w:val="32"/>
          <w:szCs w:val="32"/>
        </w:rPr>
        <w:t>按照本简章确定的聘用条件对体检合格人员进行考察，考察参照《江苏省国家公务员录用考核实施细则》（</w:t>
      </w:r>
      <w:r>
        <w:rPr>
          <w:rFonts w:ascii="Times New Roman" w:hAnsi="Times New Roman" w:eastAsia="方正仿宋_GBK"/>
          <w:color w:val="auto"/>
          <w:sz w:val="32"/>
          <w:szCs w:val="32"/>
        </w:rPr>
        <w:t>2018</w:t>
      </w:r>
      <w:r>
        <w:rPr>
          <w:rFonts w:hint="eastAsia" w:ascii="Times New Roman" w:hAnsi="Times New Roman" w:eastAsia="方正仿宋_GBK"/>
          <w:color w:val="auto"/>
          <w:sz w:val="32"/>
          <w:szCs w:val="32"/>
        </w:rPr>
        <w:t>版）执行。考察对象个人信用情况、违法犯罪记录情况纳入考察范围。因体检、考察不合格等原因出现缺额时，在本岗位面试考生中按</w:t>
      </w:r>
      <w:r>
        <w:rPr>
          <w:rFonts w:hint="eastAsia" w:ascii="方正仿宋_GBK" w:eastAsia="方正仿宋_GBK"/>
          <w:color w:val="auto"/>
          <w:sz w:val="30"/>
          <w:szCs w:val="30"/>
        </w:rPr>
        <w:t>综合成绩</w:t>
      </w:r>
      <w:r>
        <w:rPr>
          <w:rFonts w:hint="eastAsia" w:ascii="Times New Roman" w:hAnsi="Times New Roman" w:eastAsia="方正仿宋_GBK"/>
          <w:color w:val="auto"/>
          <w:sz w:val="32"/>
          <w:szCs w:val="32"/>
        </w:rPr>
        <w:t>从高分到低分依次递补。</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480"/>
        <w:jc w:val="both"/>
        <w:textAlignment w:val="auto"/>
        <w:outlineLvl w:val="9"/>
        <w:rPr>
          <w:rFonts w:ascii="Times New Roman" w:hAnsi="Times New Roman" w:eastAsia="方正仿宋_GBK"/>
          <w:color w:val="auto"/>
          <w:sz w:val="32"/>
          <w:szCs w:val="32"/>
        </w:rPr>
      </w:pPr>
      <w:r>
        <w:rPr>
          <w:rFonts w:hint="eastAsia" w:ascii="Times New Roman" w:hAnsi="Times New Roman" w:eastAsia="方正楷体_GBK"/>
          <w:color w:val="auto"/>
          <w:sz w:val="32"/>
          <w:szCs w:val="32"/>
        </w:rPr>
        <w:t>（五）公示。</w:t>
      </w:r>
      <w:r>
        <w:rPr>
          <w:rFonts w:hint="eastAsia" w:ascii="Times New Roman" w:hAnsi="Times New Roman" w:eastAsia="方正仿宋_GBK"/>
          <w:color w:val="auto"/>
          <w:sz w:val="32"/>
          <w:szCs w:val="32"/>
        </w:rPr>
        <w:t>考察合格的考生确定为拟聘用人员，名单在中国泗洪网上公示</w:t>
      </w:r>
      <w:r>
        <w:rPr>
          <w:rFonts w:ascii="Times New Roman" w:hAnsi="Times New Roman" w:eastAsia="方正仿宋_GBK"/>
          <w:color w:val="auto"/>
          <w:sz w:val="32"/>
          <w:szCs w:val="32"/>
        </w:rPr>
        <w:t>7</w:t>
      </w:r>
      <w:r>
        <w:rPr>
          <w:rFonts w:hint="eastAsia" w:ascii="Times New Roman" w:hAnsi="Times New Roman" w:eastAsia="方正仿宋_GBK"/>
          <w:color w:val="auto"/>
          <w:sz w:val="32"/>
          <w:szCs w:val="32"/>
        </w:rPr>
        <w:t>个工作日。在公示期间被检举且经查实不符合聘用条件的，取消聘用资格，并在本岗位面试考生中按</w:t>
      </w:r>
      <w:r>
        <w:rPr>
          <w:rFonts w:hint="eastAsia" w:ascii="方正仿宋_GBK" w:eastAsia="方正仿宋_GBK"/>
          <w:color w:val="auto"/>
          <w:sz w:val="30"/>
          <w:szCs w:val="30"/>
        </w:rPr>
        <w:t>综合成绩</w:t>
      </w:r>
      <w:r>
        <w:rPr>
          <w:rFonts w:hint="eastAsia" w:ascii="Times New Roman" w:hAnsi="Times New Roman" w:eastAsia="方正仿宋_GBK"/>
          <w:color w:val="auto"/>
          <w:sz w:val="32"/>
          <w:szCs w:val="32"/>
        </w:rPr>
        <w:t>从高分到低分依次递补。</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480"/>
        <w:jc w:val="both"/>
        <w:textAlignment w:val="auto"/>
        <w:outlineLvl w:val="9"/>
        <w:rPr>
          <w:rFonts w:ascii="Times New Roman" w:hAnsi="Times New Roman" w:eastAsia="方正仿宋_GBK"/>
          <w:color w:val="333333"/>
          <w:sz w:val="32"/>
          <w:szCs w:val="32"/>
        </w:rPr>
      </w:pPr>
      <w:r>
        <w:rPr>
          <w:rFonts w:hint="eastAsia" w:ascii="Times New Roman" w:hAnsi="Times New Roman" w:eastAsia="方正楷体_GBK"/>
          <w:color w:val="333333"/>
          <w:sz w:val="32"/>
          <w:szCs w:val="32"/>
        </w:rPr>
        <w:t>（六）其他</w:t>
      </w:r>
      <w:r>
        <w:rPr>
          <w:rFonts w:hint="eastAsia" w:ascii="Times New Roman" w:hAnsi="Times New Roman" w:eastAsia="方正仿宋_GBK"/>
          <w:color w:val="333333"/>
          <w:sz w:val="32"/>
          <w:szCs w:val="32"/>
        </w:rPr>
        <w:t>。聘用工作结束后三个月内，如因被录取人员放弃录取资格或试用不合格等原因出现招聘名额空缺，本公司可以在同岗位落选人员中按照</w:t>
      </w:r>
      <w:r>
        <w:rPr>
          <w:rFonts w:hint="eastAsia" w:ascii="Times New Roman" w:hAnsi="Times New Roman" w:eastAsia="方正仿宋_GBK"/>
          <w:color w:val="333333"/>
          <w:sz w:val="32"/>
          <w:szCs w:val="32"/>
          <w:lang w:eastAsia="zh-CN"/>
        </w:rPr>
        <w:t>综合</w:t>
      </w:r>
      <w:r>
        <w:rPr>
          <w:rFonts w:hint="eastAsia" w:ascii="Times New Roman" w:hAnsi="Times New Roman" w:eastAsia="方正仿宋_GBK"/>
          <w:color w:val="333333"/>
          <w:sz w:val="32"/>
          <w:szCs w:val="32"/>
        </w:rPr>
        <w:t>成绩从高分到低分进行一次性递补。</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480"/>
        <w:jc w:val="both"/>
        <w:textAlignment w:val="auto"/>
        <w:outlineLvl w:val="9"/>
        <w:rPr>
          <w:rFonts w:ascii="Times New Roman" w:hAnsi="Times New Roman" w:eastAsia="方正黑体_GBK"/>
          <w:color w:val="333333"/>
          <w:sz w:val="32"/>
          <w:szCs w:val="32"/>
        </w:rPr>
      </w:pPr>
      <w:r>
        <w:rPr>
          <w:rFonts w:hint="eastAsia" w:ascii="Times New Roman" w:hAnsi="Times New Roman" w:eastAsia="方正黑体_GBK"/>
          <w:color w:val="333333"/>
          <w:sz w:val="32"/>
          <w:szCs w:val="32"/>
        </w:rPr>
        <w:t>四、聘用待遇</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480"/>
        <w:jc w:val="both"/>
        <w:textAlignment w:val="auto"/>
        <w:outlineLvl w:val="9"/>
        <w:rPr>
          <w:rFonts w:ascii="Times New Roman" w:hAnsi="Times New Roman" w:eastAsia="方正仿宋_GBK"/>
          <w:color w:val="333333"/>
          <w:sz w:val="32"/>
          <w:szCs w:val="32"/>
        </w:rPr>
      </w:pPr>
      <w:r>
        <w:rPr>
          <w:rFonts w:hint="eastAsia" w:ascii="Times New Roman" w:hAnsi="Times New Roman" w:eastAsia="方正仿宋_GBK"/>
          <w:color w:val="333333"/>
          <w:sz w:val="32"/>
          <w:szCs w:val="32"/>
        </w:rPr>
        <w:t>对公示期满无异议或公示期间反映的问题不影响聘用的，由泗洪县宏源公司负责聘用，签订劳动合同（含三个月试用期）。试用期满且合格的员工薪资按正式人员待遇发放薪酬。</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640" w:firstLineChars="200"/>
        <w:jc w:val="both"/>
        <w:textAlignment w:val="auto"/>
        <w:outlineLvl w:val="9"/>
        <w:rPr>
          <w:rFonts w:ascii="Times New Roman" w:hAnsi="Times New Roman" w:eastAsia="方正黑体_GBK"/>
          <w:color w:val="333333"/>
          <w:sz w:val="32"/>
          <w:szCs w:val="32"/>
        </w:rPr>
      </w:pPr>
      <w:r>
        <w:rPr>
          <w:rFonts w:hint="eastAsia" w:ascii="Times New Roman" w:hAnsi="Times New Roman" w:eastAsia="方正黑体_GBK"/>
          <w:color w:val="333333"/>
          <w:sz w:val="32"/>
          <w:szCs w:val="32"/>
        </w:rPr>
        <w:t>五、纪律与监督。</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640" w:firstLineChars="200"/>
        <w:jc w:val="both"/>
        <w:textAlignment w:val="auto"/>
        <w:outlineLvl w:val="9"/>
        <w:rPr>
          <w:rFonts w:ascii="Calibri" w:hAnsi="Calibri" w:eastAsia="宋体" w:cs="Calibri"/>
          <w:color w:val="333333"/>
          <w:sz w:val="21"/>
          <w:szCs w:val="21"/>
        </w:rPr>
      </w:pPr>
      <w:r>
        <w:rPr>
          <w:rFonts w:hint="eastAsia" w:ascii="方正仿宋_GBK" w:hAnsi="Calibri" w:eastAsia="方正仿宋_GBK" w:cs="Calibri"/>
          <w:color w:val="333333"/>
          <w:sz w:val="32"/>
          <w:szCs w:val="32"/>
        </w:rPr>
        <w:t>报考者须如实提供有关证件，真实、准确、认真填写报名登记表。弄虚作假者，查实后取消考试和聘用资格。</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640"/>
        <w:jc w:val="both"/>
        <w:textAlignment w:val="auto"/>
        <w:outlineLvl w:val="9"/>
        <w:rPr>
          <w:rFonts w:ascii="Calibri" w:hAnsi="Calibri" w:eastAsia="宋体" w:cs="Calibri"/>
          <w:color w:val="333333"/>
          <w:sz w:val="21"/>
          <w:szCs w:val="21"/>
        </w:rPr>
      </w:pPr>
      <w:r>
        <w:rPr>
          <w:rFonts w:hint="eastAsia" w:ascii="方正仿宋_GBK" w:hAnsi="Calibri" w:eastAsia="方正仿宋_GBK" w:cs="Calibri"/>
          <w:color w:val="333333"/>
          <w:sz w:val="32"/>
          <w:szCs w:val="32"/>
        </w:rPr>
        <w:t>本次招聘全过程接受县纪检监察部门和社会的监督，严肃招考纪律，严格秉公办事，严禁徇私舞弊。如有违纪违规，即取消考试及聘用资格，并追究有关人员的责任。</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640" w:firstLineChars="200"/>
        <w:jc w:val="both"/>
        <w:textAlignment w:val="auto"/>
        <w:outlineLvl w:val="9"/>
        <w:rPr>
          <w:rFonts w:ascii="Times New Roman" w:hAnsi="Times New Roman" w:eastAsia="方正仿宋_GBK"/>
          <w:color w:val="333333"/>
          <w:sz w:val="32"/>
          <w:szCs w:val="32"/>
        </w:rPr>
      </w:pPr>
      <w:r>
        <w:rPr>
          <w:rFonts w:hint="eastAsia" w:ascii="Times New Roman" w:hAnsi="Times New Roman" w:eastAsia="方正仿宋_GBK"/>
          <w:color w:val="333333"/>
          <w:sz w:val="32"/>
          <w:szCs w:val="32"/>
        </w:rPr>
        <w:t>政策咨询电话：</w:t>
      </w:r>
      <w:r>
        <w:rPr>
          <w:rFonts w:ascii="Times New Roman" w:hAnsi="Times New Roman" w:eastAsia="方正仿宋_GBK"/>
          <w:color w:val="333333"/>
          <w:sz w:val="32"/>
          <w:szCs w:val="32"/>
        </w:rPr>
        <w:t>0527-88359213</w:t>
      </w:r>
      <w:r>
        <w:rPr>
          <w:rFonts w:hint="eastAsia" w:ascii="Times New Roman" w:hAnsi="Times New Roman" w:eastAsia="方正仿宋_GBK"/>
          <w:color w:val="333333"/>
          <w:sz w:val="32"/>
          <w:szCs w:val="32"/>
        </w:rPr>
        <w:t>（泗洪县宏源公司）。</w:t>
      </w:r>
    </w:p>
    <w:p>
      <w:pPr>
        <w:keepNext w:val="0"/>
        <w:keepLines w:val="0"/>
        <w:pageBreakBefore w:val="0"/>
        <w:widowControl/>
        <w:shd w:val="clear" w:color="auto" w:fill="FFFFFF"/>
        <w:kinsoku/>
        <w:wordWrap/>
        <w:overflowPunct/>
        <w:topLinePunct w:val="0"/>
        <w:autoSpaceDE/>
        <w:autoSpaceDN/>
        <w:bidi w:val="0"/>
        <w:adjustRightInd/>
        <w:snapToGrid/>
        <w:spacing w:after="100" w:line="560" w:lineRule="exact"/>
        <w:ind w:firstLine="640" w:firstLineChars="200"/>
        <w:jc w:val="both"/>
        <w:textAlignment w:val="auto"/>
        <w:outlineLvl w:val="9"/>
        <w:rPr>
          <w:rFonts w:ascii="Times New Roman" w:hAnsi="Times New Roman" w:eastAsia="方正仿宋_GBK"/>
          <w:color w:val="333333"/>
          <w:sz w:val="32"/>
          <w:szCs w:val="32"/>
        </w:rPr>
      </w:pPr>
      <w:r>
        <w:rPr>
          <w:rFonts w:hint="eastAsia" w:ascii="Times New Roman" w:hAnsi="Times New Roman" w:eastAsia="方正仿宋_GBK"/>
          <w:sz w:val="32"/>
          <w:szCs w:val="32"/>
        </w:rPr>
        <w:t>监督电话：</w:t>
      </w:r>
      <w:r>
        <w:rPr>
          <w:rFonts w:ascii="Times New Roman" w:hAnsi="Times New Roman" w:eastAsia="方正仿宋_GBK"/>
          <w:sz w:val="32"/>
          <w:szCs w:val="32"/>
        </w:rPr>
        <w:t>0527-80791057</w:t>
      </w:r>
      <w:r>
        <w:rPr>
          <w:rFonts w:hint="eastAsia" w:ascii="Times New Roman" w:hAnsi="Times New Roman" w:eastAsia="方正仿宋_GBK"/>
          <w:sz w:val="32"/>
          <w:szCs w:val="32"/>
        </w:rPr>
        <w:t>（县纪委派驻第十一纪检组）</w:t>
      </w:r>
      <w:r>
        <w:rPr>
          <w:rFonts w:hint="eastAsia" w:ascii="Times New Roman" w:hAnsi="Times New Roman" w:eastAsia="方正仿宋_GBK"/>
          <w:color w:val="333333"/>
          <w:sz w:val="32"/>
          <w:szCs w:val="32"/>
        </w:rPr>
        <w:t>。</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after="100" w:line="560" w:lineRule="exact"/>
        <w:ind w:firstLine="480"/>
        <w:jc w:val="both"/>
        <w:textAlignment w:val="auto"/>
        <w:outlineLvl w:val="9"/>
        <w:rPr>
          <w:rFonts w:hint="eastAsia" w:ascii="方正黑体_GBK" w:hAnsi="Calibri" w:eastAsia="方正黑体_GBK" w:cs="Calibri"/>
          <w:color w:val="333333"/>
          <w:sz w:val="32"/>
          <w:szCs w:val="32"/>
        </w:rPr>
      </w:pPr>
      <w:r>
        <w:rPr>
          <w:rFonts w:hint="eastAsia" w:ascii="方正黑体_GBK" w:hAnsi="Calibri" w:eastAsia="方正黑体_GBK" w:cs="Calibri"/>
          <w:color w:val="333333"/>
          <w:sz w:val="32"/>
          <w:szCs w:val="32"/>
        </w:rPr>
        <w:t>本简章由泗洪县宏源</w:t>
      </w:r>
      <w:r>
        <w:rPr>
          <w:rFonts w:hint="eastAsia" w:ascii="方正黑体_GBK" w:hAnsi="Calibri" w:eastAsia="方正黑体_GBK" w:cs="Calibri"/>
          <w:color w:val="333333"/>
          <w:sz w:val="32"/>
          <w:szCs w:val="32"/>
          <w:lang w:eastAsia="zh-CN"/>
        </w:rPr>
        <w:t>公有资产经营</w:t>
      </w:r>
      <w:r>
        <w:rPr>
          <w:rFonts w:hint="eastAsia" w:ascii="方正黑体_GBK" w:hAnsi="Calibri" w:eastAsia="方正黑体_GBK" w:cs="Calibri"/>
          <w:color w:val="333333"/>
          <w:sz w:val="32"/>
          <w:szCs w:val="32"/>
        </w:rPr>
        <w:t>有限公司负责解释</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100" w:line="560" w:lineRule="exact"/>
        <w:jc w:val="both"/>
        <w:textAlignment w:val="auto"/>
        <w:outlineLvl w:val="9"/>
        <w:rPr>
          <w:rFonts w:hint="eastAsia" w:ascii="Times New Roman" w:hAnsi="Times New Roman" w:eastAsia="方正仿宋_GBK"/>
          <w:sz w:val="32"/>
          <w:szCs w:val="32"/>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100" w:line="560" w:lineRule="exact"/>
        <w:ind w:firstLine="320" w:firstLineChars="100"/>
        <w:jc w:val="both"/>
        <w:textAlignment w:val="auto"/>
        <w:outlineLvl w:val="9"/>
        <w:rPr>
          <w:rFonts w:ascii="Times New Roman" w:hAnsi="Times New Roman" w:eastAsia="方正仿宋_GBK"/>
          <w:sz w:val="32"/>
          <w:szCs w:val="32"/>
        </w:rPr>
      </w:pPr>
      <w:r>
        <w:rPr>
          <w:rFonts w:hint="eastAsia" w:ascii="Times New Roman" w:hAnsi="Times New Roman" w:eastAsia="方正仿宋_GBK"/>
          <w:sz w:val="32"/>
          <w:szCs w:val="32"/>
        </w:rPr>
        <w:t>附表：</w:t>
      </w:r>
      <w:r>
        <w:rPr>
          <w:rFonts w:ascii="Times New Roman" w:hAnsi="Times New Roman" w:eastAsia="方正仿宋_GBK"/>
          <w:sz w:val="32"/>
          <w:szCs w:val="32"/>
        </w:rPr>
        <w:t>1</w:t>
      </w:r>
      <w:r>
        <w:rPr>
          <w:rFonts w:hint="eastAsia" w:ascii="Times New Roman" w:hAnsi="Times New Roman" w:eastAsia="方正仿宋_GBK"/>
          <w:sz w:val="32"/>
          <w:szCs w:val="32"/>
          <w:lang w:val="en-US" w:eastAsia="zh-CN"/>
        </w:rPr>
        <w:t>.</w:t>
      </w:r>
      <w:r>
        <w:rPr>
          <w:rFonts w:hint="eastAsia" w:ascii="Times New Roman" w:hAnsi="Times New Roman" w:eastAsia="方正仿宋_GBK"/>
          <w:sz w:val="32"/>
          <w:szCs w:val="32"/>
        </w:rPr>
        <w:t>泗洪县宏源公司</w:t>
      </w:r>
      <w:r>
        <w:rPr>
          <w:rFonts w:ascii="Times New Roman" w:hAnsi="Times New Roman" w:eastAsia="方正仿宋_GBK"/>
          <w:sz w:val="32"/>
          <w:szCs w:val="32"/>
        </w:rPr>
        <w:t>2018</w:t>
      </w:r>
      <w:r>
        <w:rPr>
          <w:rFonts w:hint="eastAsia" w:ascii="Times New Roman" w:hAnsi="Times New Roman" w:eastAsia="方正仿宋_GBK"/>
          <w:sz w:val="32"/>
          <w:szCs w:val="32"/>
        </w:rPr>
        <w:t>年公开招聘岗位简介表；</w:t>
      </w:r>
    </w:p>
    <w:p>
      <w:pPr>
        <w:spacing w:after="0" w:line="560" w:lineRule="exact"/>
        <w:ind w:firstLine="1280" w:firstLineChars="400"/>
        <w:rPr>
          <w:rFonts w:ascii="Times New Roman" w:hAnsi="Times New Roman" w:eastAsia="方正仿宋_GBK"/>
          <w:sz w:val="32"/>
          <w:szCs w:val="32"/>
        </w:rPr>
      </w:pPr>
      <w:r>
        <w:rPr>
          <w:rFonts w:ascii="Times New Roman" w:hAnsi="Times New Roman" w:eastAsia="方正仿宋_GBK"/>
          <w:sz w:val="32"/>
          <w:szCs w:val="32"/>
        </w:rPr>
        <w:t>2</w:t>
      </w:r>
      <w:r>
        <w:rPr>
          <w:rFonts w:hint="eastAsia" w:ascii="Times New Roman" w:hAnsi="Times New Roman" w:eastAsia="方正仿宋_GBK"/>
          <w:sz w:val="32"/>
          <w:szCs w:val="32"/>
          <w:lang w:val="en-US" w:eastAsia="zh-CN"/>
        </w:rPr>
        <w:t>.</w:t>
      </w:r>
      <w:r>
        <w:rPr>
          <w:rFonts w:hint="eastAsia" w:ascii="Times New Roman" w:hAnsi="Times New Roman" w:eastAsia="方正仿宋_GBK"/>
          <w:sz w:val="32"/>
          <w:szCs w:val="32"/>
        </w:rPr>
        <w:t>泗洪县宏源公司</w:t>
      </w:r>
      <w:r>
        <w:rPr>
          <w:rFonts w:ascii="Times New Roman" w:hAnsi="Times New Roman" w:eastAsia="方正仿宋_GBK"/>
          <w:sz w:val="32"/>
          <w:szCs w:val="32"/>
        </w:rPr>
        <w:t>2018</w:t>
      </w:r>
      <w:r>
        <w:rPr>
          <w:rFonts w:hint="eastAsia" w:ascii="Times New Roman" w:hAnsi="Times New Roman" w:eastAsia="方正仿宋_GBK"/>
          <w:sz w:val="32"/>
          <w:szCs w:val="32"/>
        </w:rPr>
        <w:t>年公开招聘工作人员报名表。</w:t>
      </w:r>
    </w:p>
    <w:p>
      <w:pPr>
        <w:spacing w:line="560" w:lineRule="exact"/>
        <w:rPr>
          <w:rFonts w:ascii="Times New Roman" w:hAnsi="Times New Roman" w:eastAsia="方正仿宋_GBK"/>
          <w:sz w:val="32"/>
          <w:szCs w:val="32"/>
        </w:rPr>
      </w:pPr>
    </w:p>
    <w:p>
      <w:pPr>
        <w:spacing w:line="560" w:lineRule="exact"/>
        <w:rPr>
          <w:rFonts w:ascii="Times New Roman" w:hAnsi="Times New Roman" w:eastAsia="方正仿宋_GBK"/>
          <w:sz w:val="32"/>
          <w:szCs w:val="32"/>
        </w:rPr>
      </w:pPr>
    </w:p>
    <w:p>
      <w:pPr>
        <w:spacing w:line="560" w:lineRule="exact"/>
        <w:ind w:firstLine="5120" w:firstLineChars="1600"/>
        <w:rPr>
          <w:rFonts w:ascii="Times New Roman" w:hAnsi="Times New Roman" w:eastAsia="方正仿宋_GBK"/>
          <w:sz w:val="32"/>
          <w:szCs w:val="32"/>
        </w:rPr>
      </w:pPr>
      <w:r>
        <w:rPr>
          <w:rFonts w:ascii="Times New Roman" w:hAnsi="Times New Roman" w:eastAsia="方正仿宋_GBK"/>
          <w:sz w:val="32"/>
          <w:szCs w:val="32"/>
        </w:rPr>
        <w:t>2018</w:t>
      </w:r>
      <w:r>
        <w:rPr>
          <w:rFonts w:hint="eastAsia" w:ascii="Times New Roman" w:hAnsi="Times New Roman" w:eastAsia="方正仿宋_GBK"/>
          <w:sz w:val="32"/>
          <w:szCs w:val="32"/>
        </w:rPr>
        <w:t>年</w:t>
      </w:r>
      <w:r>
        <w:rPr>
          <w:rFonts w:hint="eastAsia" w:ascii="Times New Roman" w:hAnsi="Times New Roman" w:eastAsia="方正仿宋_GBK"/>
          <w:sz w:val="32"/>
          <w:szCs w:val="32"/>
          <w:lang w:val="en-US" w:eastAsia="zh-CN"/>
        </w:rPr>
        <w:t>12</w:t>
      </w:r>
      <w:r>
        <w:rPr>
          <w:rFonts w:hint="eastAsia" w:ascii="Times New Roman" w:hAnsi="Times New Roman" w:eastAsia="方正仿宋_GBK"/>
          <w:sz w:val="32"/>
          <w:szCs w:val="32"/>
        </w:rPr>
        <w:t>月</w:t>
      </w:r>
      <w:r>
        <w:rPr>
          <w:rFonts w:hint="eastAsia" w:ascii="Times New Roman" w:hAnsi="Times New Roman" w:eastAsia="方正仿宋_GBK"/>
          <w:sz w:val="32"/>
          <w:szCs w:val="32"/>
          <w:lang w:val="en-US" w:eastAsia="zh-CN"/>
        </w:rPr>
        <w:t>4</w:t>
      </w:r>
      <w:r>
        <w:rPr>
          <w:rFonts w:hint="eastAsia" w:ascii="Times New Roman" w:hAnsi="Times New Roman" w:eastAsia="方正仿宋_GBK"/>
          <w:sz w:val="32"/>
          <w:szCs w:val="32"/>
        </w:rPr>
        <w:t>日</w:t>
      </w:r>
    </w:p>
    <w:sectPr>
      <w:footerReference r:id="rId3" w:type="default"/>
      <w:pgSz w:w="11906" w:h="16838"/>
      <w:pgMar w:top="1440" w:right="1800" w:bottom="1440" w:left="1800" w:header="708" w:footer="708" w:gutter="0"/>
      <w:pgNumType w:fmt="decimal"/>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swiss"/>
    <w:pitch w:val="default"/>
    <w:sig w:usb0="80000287" w:usb1="1A0F3C52" w:usb2="00000010" w:usb3="00000000" w:csb0="0004001F" w:csb1="00000000"/>
  </w:font>
  <w:font w:name="Tahoma">
    <w:panose1 w:val="020B0604030504040204"/>
    <w:charset w:val="00"/>
    <w:family w:val="swiss"/>
    <w:pitch w:val="default"/>
    <w:sig w:usb0="61007A87" w:usb1="80000000" w:usb2="00000008" w:usb3="00000000" w:csb0="200101FF" w:csb1="20280000"/>
  </w:font>
  <w:font w:name="方正小标宋_GBK">
    <w:panose1 w:val="03000509000000000000"/>
    <w:charset w:val="86"/>
    <w:family w:val="script"/>
    <w:pitch w:val="default"/>
    <w:sig w:usb0="00000001" w:usb1="080E0000" w:usb2="00000000" w:usb3="00000000" w:csb0="00040000" w:csb1="00000000"/>
  </w:font>
  <w:font w:name="方正仿宋_GBK">
    <w:panose1 w:val="02000000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eastAsia="微软雅黑"/>
        <w:lang w:val="en-US" w:eastAsia="zh-CN"/>
      </w:rPr>
    </w:pPr>
    <w:r>
      <w:pict>
        <v:shape id="_x0000_s4097"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2"/>
                  <w:rPr>
                    <w:rFonts w:hint="eastAsia" w:ascii="Times New Roman" w:hAnsi="Times New Roman" w:eastAsia="微软雅黑" w:cs="Times New Roman"/>
                    <w:sz w:val="28"/>
                    <w:szCs w:val="28"/>
                    <w:lang w:val="en-US" w:eastAsia="zh-CN"/>
                  </w:rPr>
                </w:pPr>
                <w:r>
                  <w:rPr>
                    <w:rFonts w:hint="eastAsia" w:ascii="Times New Roman" w:hAnsi="Times New Roman" w:cs="Times New Roman"/>
                    <w:sz w:val="28"/>
                    <w:szCs w:val="28"/>
                    <w:lang w:val="en-US"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5</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9DDB6A"/>
    <w:multiLevelType w:val="singleLevel"/>
    <w:tmpl w:val="959DDB6A"/>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720"/>
  <w:characterSpacingControl w:val="doNotCompress"/>
  <w:noLineBreaksAfter w:lang="zh-CN" w:val="$([{£¥·‘“〈《「『【〔〖〝﹙﹛﹝＄（．［｛￡￥"/>
  <w:noLineBreaksBefore w:lang="zh-CN" w:val="!%),.:;&gt;?]}¢¨°·ˇˉ―‖’”…‰′″›℃∶、。〃〉》」』】〕〗〞︶︺︾﹀﹄﹚﹜﹞！＂％＇），．：；？］｀｜｝～￠"/>
  <w:hdrShapeDefaults>
    <o:shapelayout v:ext="edit">
      <o:idmap v:ext="edit" data="3,4"/>
    </o:shapelayout>
  </w:hdrShapeDefault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1D50"/>
    <w:rsid w:val="000B2409"/>
    <w:rsid w:val="001159CC"/>
    <w:rsid w:val="00214BBE"/>
    <w:rsid w:val="00323B43"/>
    <w:rsid w:val="00360797"/>
    <w:rsid w:val="003D34A6"/>
    <w:rsid w:val="003D37D8"/>
    <w:rsid w:val="00420C40"/>
    <w:rsid w:val="00426133"/>
    <w:rsid w:val="004358AB"/>
    <w:rsid w:val="00544D66"/>
    <w:rsid w:val="00591A81"/>
    <w:rsid w:val="007B6F95"/>
    <w:rsid w:val="008B7726"/>
    <w:rsid w:val="008C3111"/>
    <w:rsid w:val="008C3194"/>
    <w:rsid w:val="009049FB"/>
    <w:rsid w:val="0097106C"/>
    <w:rsid w:val="00A005AE"/>
    <w:rsid w:val="00B01802"/>
    <w:rsid w:val="00B96C39"/>
    <w:rsid w:val="00C65E96"/>
    <w:rsid w:val="00C753F4"/>
    <w:rsid w:val="00CF5C9D"/>
    <w:rsid w:val="00D31D50"/>
    <w:rsid w:val="00E23555"/>
    <w:rsid w:val="00E42ACE"/>
    <w:rsid w:val="00FA23B0"/>
    <w:rsid w:val="00FE36EF"/>
    <w:rsid w:val="00FF5F4C"/>
    <w:rsid w:val="08075F71"/>
    <w:rsid w:val="0A69250D"/>
    <w:rsid w:val="0A7F35C3"/>
    <w:rsid w:val="0CF83EE6"/>
    <w:rsid w:val="0FD608B0"/>
    <w:rsid w:val="12316E55"/>
    <w:rsid w:val="1277733C"/>
    <w:rsid w:val="1A0B608E"/>
    <w:rsid w:val="1D2F6FC0"/>
    <w:rsid w:val="1D8769A7"/>
    <w:rsid w:val="1FF204EF"/>
    <w:rsid w:val="202D5B2C"/>
    <w:rsid w:val="20ED01BD"/>
    <w:rsid w:val="215F36C5"/>
    <w:rsid w:val="23240175"/>
    <w:rsid w:val="23706475"/>
    <w:rsid w:val="23B5465B"/>
    <w:rsid w:val="2401437A"/>
    <w:rsid w:val="25A600A8"/>
    <w:rsid w:val="25D75E44"/>
    <w:rsid w:val="275B4BB3"/>
    <w:rsid w:val="28C169E5"/>
    <w:rsid w:val="29E03F00"/>
    <w:rsid w:val="2A652F6D"/>
    <w:rsid w:val="2B8E1CEA"/>
    <w:rsid w:val="2C2C7541"/>
    <w:rsid w:val="2F6C3427"/>
    <w:rsid w:val="2F762A4E"/>
    <w:rsid w:val="30323D3A"/>
    <w:rsid w:val="307C3BFB"/>
    <w:rsid w:val="334C40D8"/>
    <w:rsid w:val="33966C55"/>
    <w:rsid w:val="34A74766"/>
    <w:rsid w:val="361F3E72"/>
    <w:rsid w:val="36AA1E83"/>
    <w:rsid w:val="36CA4171"/>
    <w:rsid w:val="37E02AF9"/>
    <w:rsid w:val="382A3F0D"/>
    <w:rsid w:val="39A16ABD"/>
    <w:rsid w:val="3D242A88"/>
    <w:rsid w:val="3D2F4C63"/>
    <w:rsid w:val="3E17676D"/>
    <w:rsid w:val="3F0E2158"/>
    <w:rsid w:val="3F2006D5"/>
    <w:rsid w:val="3FDE1DBE"/>
    <w:rsid w:val="406910BB"/>
    <w:rsid w:val="410E7177"/>
    <w:rsid w:val="414F1DE4"/>
    <w:rsid w:val="41666C4A"/>
    <w:rsid w:val="41E34FD1"/>
    <w:rsid w:val="43D57B09"/>
    <w:rsid w:val="441C3924"/>
    <w:rsid w:val="44535807"/>
    <w:rsid w:val="482569A2"/>
    <w:rsid w:val="48641C7E"/>
    <w:rsid w:val="49EB042B"/>
    <w:rsid w:val="4A950002"/>
    <w:rsid w:val="4AB31925"/>
    <w:rsid w:val="4C4E718C"/>
    <w:rsid w:val="4CC327F0"/>
    <w:rsid w:val="4E6702AA"/>
    <w:rsid w:val="4FCC34AE"/>
    <w:rsid w:val="51E33F37"/>
    <w:rsid w:val="52D704B0"/>
    <w:rsid w:val="53341454"/>
    <w:rsid w:val="54611AAF"/>
    <w:rsid w:val="58213D3C"/>
    <w:rsid w:val="58692146"/>
    <w:rsid w:val="58EC12D5"/>
    <w:rsid w:val="58F46A27"/>
    <w:rsid w:val="598E0CF7"/>
    <w:rsid w:val="5AF73B91"/>
    <w:rsid w:val="5B9A50BF"/>
    <w:rsid w:val="5C420CA6"/>
    <w:rsid w:val="5E9F733F"/>
    <w:rsid w:val="61B23F79"/>
    <w:rsid w:val="61C61538"/>
    <w:rsid w:val="635A7879"/>
    <w:rsid w:val="65CA67D7"/>
    <w:rsid w:val="6A2B2731"/>
    <w:rsid w:val="6A36027F"/>
    <w:rsid w:val="6ACD6E4E"/>
    <w:rsid w:val="6B59113E"/>
    <w:rsid w:val="6C733411"/>
    <w:rsid w:val="6DFC0DEC"/>
    <w:rsid w:val="6F4B1066"/>
    <w:rsid w:val="6FB044D5"/>
    <w:rsid w:val="6FFE648F"/>
    <w:rsid w:val="702F1D69"/>
    <w:rsid w:val="72F239EF"/>
    <w:rsid w:val="76AD6EA3"/>
    <w:rsid w:val="76BC6B98"/>
    <w:rsid w:val="770C57BE"/>
    <w:rsid w:val="7850556B"/>
    <w:rsid w:val="78C96ACA"/>
    <w:rsid w:val="794E40AD"/>
    <w:rsid w:val="7BE3733E"/>
    <w:rsid w:val="7D515D28"/>
    <w:rsid w:val="7D73122F"/>
    <w:rsid w:val="7D916D64"/>
    <w:rsid w:val="7E4D2170"/>
    <w:rsid w:val="7EA52FD7"/>
    <w:rsid w:val="7ED00E6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kern w:val="0"/>
      <w:sz w:val="22"/>
      <w:szCs w:val="22"/>
      <w:lang w:val="en-US" w:eastAsia="zh-CN" w:bidi="ar-SA"/>
    </w:rPr>
  </w:style>
  <w:style w:type="character" w:default="1" w:styleId="4">
    <w:name w:val="Default Paragraph Font"/>
    <w:semiHidden/>
    <w:uiPriority w:val="99"/>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semiHidden/>
    <w:qFormat/>
    <w:uiPriority w:val="99"/>
    <w:pPr>
      <w:tabs>
        <w:tab w:val="center" w:pos="4153"/>
        <w:tab w:val="right" w:pos="8306"/>
      </w:tabs>
    </w:pPr>
    <w:rPr>
      <w:sz w:val="18"/>
    </w:rPr>
  </w:style>
  <w:style w:type="paragraph" w:styleId="3">
    <w:name w:val="header"/>
    <w:basedOn w:val="1"/>
    <w:link w:val="7"/>
    <w:semiHidden/>
    <w:qFormat/>
    <w:uiPriority w:val="99"/>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character" w:customStyle="1" w:styleId="6">
    <w:name w:val="Footer Char"/>
    <w:basedOn w:val="4"/>
    <w:link w:val="2"/>
    <w:semiHidden/>
    <w:locked/>
    <w:uiPriority w:val="99"/>
    <w:rPr>
      <w:rFonts w:ascii="Tahoma" w:hAnsi="Tahoma" w:cs="Times New Roman"/>
      <w:kern w:val="0"/>
      <w:sz w:val="18"/>
      <w:szCs w:val="18"/>
    </w:rPr>
  </w:style>
  <w:style w:type="character" w:customStyle="1" w:styleId="7">
    <w:name w:val="Header Char"/>
    <w:basedOn w:val="4"/>
    <w:link w:val="3"/>
    <w:semiHidden/>
    <w:locked/>
    <w:uiPriority w:val="99"/>
    <w:rPr>
      <w:rFonts w:ascii="Tahoma" w:hAnsi="Tahoma" w:cs="Times New Roman"/>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6</Pages>
  <Words>412</Words>
  <Characters>2352</Characters>
  <Lines>0</Lines>
  <Paragraphs>0</Paragraphs>
  <TotalTime>2</TotalTime>
  <ScaleCrop>false</ScaleCrop>
  <LinksUpToDate>false</LinksUpToDate>
  <CharactersWithSpaces>0</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璐儿</cp:lastModifiedBy>
  <cp:lastPrinted>2018-11-30T06:36:00Z</cp:lastPrinted>
  <dcterms:modified xsi:type="dcterms:W3CDTF">2018-12-04T03:07:42Z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