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44" w:rsidRDefault="00130DB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B36E44" w:rsidRDefault="00130DB9">
      <w:pPr>
        <w:widowControl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台州市轨道交通集团有限公司招聘岗位需求表</w:t>
      </w:r>
    </w:p>
    <w:tbl>
      <w:tblPr>
        <w:tblStyle w:val="ab"/>
        <w:tblW w:w="157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416"/>
        <w:gridCol w:w="1561"/>
        <w:gridCol w:w="567"/>
        <w:gridCol w:w="1003"/>
        <w:gridCol w:w="1559"/>
        <w:gridCol w:w="1559"/>
        <w:gridCol w:w="1402"/>
        <w:gridCol w:w="3828"/>
        <w:gridCol w:w="2268"/>
      </w:tblGrid>
      <w:tr w:rsidR="00B36E44">
        <w:trPr>
          <w:trHeight w:val="10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部门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/>
                <w:b/>
                <w:sz w:val="22"/>
                <w:szCs w:val="22"/>
              </w:rPr>
              <w:t>笔试科目</w:t>
            </w:r>
          </w:p>
        </w:tc>
      </w:tr>
      <w:tr w:rsidR="00B36E44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计划财务部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部门</w:t>
            </w:r>
            <w:r>
              <w:rPr>
                <w:rFonts w:ascii="宋体" w:hAnsi="宋体" w:cs="宋体"/>
                <w:sz w:val="22"/>
                <w:szCs w:val="22"/>
              </w:rPr>
              <w:t>副经理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财会专业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中级会计师以上职称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具有规模以上企业高管（分管财务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财务总监）任职经历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年以上，或具有中型企业及以上财务部门负责人任职经历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年以上；且已取得中级会计师职称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年以上。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《综合基础知识》、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《专业知识》</w:t>
            </w:r>
          </w:p>
        </w:tc>
      </w:tr>
      <w:tr w:rsidR="00B36E44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招标合约部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造价专员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工程管理、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工程造价相关专业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相关专业初级以上职称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具有</w:t>
            </w: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年以上土建造价工作经验；能独立完成造价工作，熟练运用造价软件，熟悉工程量清单计价规范；具有</w:t>
            </w:r>
            <w:proofErr w:type="gramStart"/>
            <w:r>
              <w:rPr>
                <w:rFonts w:ascii="宋体" w:hAnsi="宋体" w:cs="宋体"/>
                <w:color w:val="000000"/>
                <w:sz w:val="22"/>
                <w:szCs w:val="22"/>
              </w:rPr>
              <w:t>造价员</w:t>
            </w:r>
            <w:proofErr w:type="gramEnd"/>
            <w:r>
              <w:rPr>
                <w:rFonts w:ascii="宋体" w:hAnsi="宋体" w:cs="宋体"/>
                <w:color w:val="000000"/>
                <w:sz w:val="22"/>
                <w:szCs w:val="22"/>
              </w:rPr>
              <w:t>或造价工程师证优先。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《综合基础知识》、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《专业知识》</w:t>
            </w:r>
          </w:p>
        </w:tc>
      </w:tr>
      <w:tr w:rsidR="00B36E44">
        <w:trPr>
          <w:trHeight w:val="18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总工程师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办公室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地质勘探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工程技术人员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35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地质勘探、测绘与勘察技术工程相关专业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宋体" w:hAnsi="宋体" w:cs="宋体"/>
                <w:color w:val="000000"/>
                <w:sz w:val="22"/>
                <w:szCs w:val="22"/>
              </w:rPr>
              <w:t>助理工程师以上职称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具有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年以上工程地质勘探岗位工作经验；熟悉地质测绘、勘探、室内实验、原位测试等工作；能针对建设过程中出现的地质和工程问题，提出解决问题的具体措施和建议。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E44" w:rsidRDefault="00130DB9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《综合基础知识》、</w:t>
            </w:r>
          </w:p>
          <w:p w:rsidR="00B36E44" w:rsidRDefault="00130DB9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《专业知识》</w:t>
            </w:r>
          </w:p>
        </w:tc>
      </w:tr>
    </w:tbl>
    <w:p w:rsidR="00B36E44" w:rsidRPr="00130DB9" w:rsidRDefault="00130DB9">
      <w:pPr>
        <w:jc w:val="right"/>
      </w:pPr>
      <w:bookmarkStart w:id="1" w:name="_GoBack"/>
      <w:bookmarkEnd w:id="1"/>
      <w:r w:rsidRPr="00130DB9">
        <w:t>*</w:t>
      </w:r>
      <w:r w:rsidRPr="00130DB9">
        <w:t>本表仅用于此次招聘（公告日期：</w:t>
      </w:r>
      <w:r w:rsidRPr="00130DB9">
        <w:t>2018-10</w:t>
      </w:r>
      <w:r w:rsidRPr="00130DB9">
        <w:t>）</w:t>
      </w:r>
    </w:p>
    <w:sectPr w:rsidR="00B36E44" w:rsidRPr="00130DB9">
      <w:pgSz w:w="16838" w:h="11906"/>
      <w:pgMar w:top="1800" w:right="1440" w:bottom="180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36E44"/>
    <w:rsid w:val="00130DB9"/>
    <w:rsid w:val="00B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66ADE-9C1D-435C-9E43-9E841CC9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563"/>
    <w:rPr>
      <w:rFonts w:eastAsia="宋体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743563"/>
    <w:pPr>
      <w:ind w:firstLineChars="200" w:firstLine="420"/>
    </w:pPr>
  </w:style>
  <w:style w:type="character" w:styleId="a5">
    <w:name w:val="Hyperlink"/>
    <w:basedOn w:val="a0"/>
    <w:uiPriority w:val="99"/>
    <w:rsid w:val="00743563"/>
    <w:rPr>
      <w:rFonts w:cs="Times New Roman"/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8767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8767E"/>
    <w:rPr>
      <w:rFonts w:ascii="Calibri" w:eastAsia="宋体" w:hAnsi="Calibri" w:cs="Calibr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9C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C6666"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C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C6666"/>
    <w:rPr>
      <w:rFonts w:ascii="Calibri" w:eastAsia="宋体" w:hAnsi="Calibri" w:cs="Calibri"/>
      <w:sz w:val="18"/>
      <w:szCs w:val="18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Dong</dc:creator>
  <cp:lastModifiedBy>Dong Hao</cp:lastModifiedBy>
  <cp:revision>3</cp:revision>
  <cp:lastPrinted>2018-10-12T10:46:00Z</cp:lastPrinted>
  <dcterms:created xsi:type="dcterms:W3CDTF">2018-10-12T10:46:00Z</dcterms:created>
  <dcterms:modified xsi:type="dcterms:W3CDTF">2018-10-12T10:47:00Z</dcterms:modified>
</cp:coreProperties>
</file>