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附件一：</w:t>
      </w:r>
    </w:p>
    <w:p>
      <w:pPr>
        <w:spacing w:line="480" w:lineRule="exact"/>
        <w:jc w:val="center"/>
        <w:rPr>
          <w:rFonts w:eastAsia="方正小标宋简体"/>
          <w:bCs/>
          <w:kern w:val="36"/>
          <w:sz w:val="32"/>
          <w:szCs w:val="32"/>
        </w:rPr>
      </w:pPr>
      <w:r>
        <w:rPr>
          <w:rFonts w:eastAsia="方正小标宋简体"/>
          <w:sz w:val="32"/>
          <w:szCs w:val="32"/>
        </w:rPr>
        <w:t>2018</w:t>
      </w:r>
      <w:r>
        <w:rPr>
          <w:rFonts w:hint="eastAsia" w:eastAsia="方正小标宋简体"/>
          <w:sz w:val="32"/>
          <w:szCs w:val="32"/>
        </w:rPr>
        <w:t>年南通高新区总公司及子公司</w:t>
      </w:r>
      <w:r>
        <w:rPr>
          <w:rFonts w:hint="eastAsia" w:eastAsia="方正小标宋简体"/>
          <w:bCs/>
          <w:kern w:val="36"/>
          <w:sz w:val="32"/>
          <w:szCs w:val="32"/>
        </w:rPr>
        <w:t>公开招聘工作人员岗位简介表</w:t>
      </w:r>
    </w:p>
    <w:tbl>
      <w:tblPr>
        <w:tblStyle w:val="5"/>
        <w:tblpPr w:leftFromText="180" w:rightFromText="180" w:vertAnchor="text" w:horzAnchor="page" w:tblpX="1363" w:tblpY="508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810"/>
        <w:gridCol w:w="645"/>
        <w:gridCol w:w="600"/>
        <w:gridCol w:w="1920"/>
        <w:gridCol w:w="1365"/>
        <w:gridCol w:w="1785"/>
        <w:gridCol w:w="886"/>
        <w:gridCol w:w="505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7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单位及部门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09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7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职位说明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8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年龄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50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1125" w:type="dxa"/>
            <w:vMerge w:val="continue"/>
          </w:tcPr>
          <w:p>
            <w:pPr>
              <w:widowControl/>
              <w:spacing w:line="280" w:lineRule="exact"/>
              <w:jc w:val="center"/>
              <w:rPr>
                <w:rFonts w:hAnsi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总公司投资发展部</w:t>
            </w: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资产管理专员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负责公司标准厂房、办公楼、公寓、店面房等资产的运营和管理。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全日制本科及以上学历</w:t>
            </w:r>
          </w:p>
        </w:tc>
        <w:tc>
          <w:tcPr>
            <w:tcW w:w="1785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法律类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经济类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公共管理类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工商管理类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商务贸易类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财务财会类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计算机（大类）类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建筑工程类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40</w:t>
            </w:r>
            <w:r>
              <w:rPr>
                <w:rFonts w:hint="eastAsia" w:hAnsi="宋体"/>
                <w:sz w:val="18"/>
                <w:szCs w:val="18"/>
              </w:rPr>
              <w:t>周岁以下（</w:t>
            </w:r>
            <w:r>
              <w:rPr>
                <w:rFonts w:hAnsi="宋体"/>
                <w:sz w:val="18"/>
                <w:szCs w:val="18"/>
              </w:rPr>
              <w:t>1978</w:t>
            </w:r>
            <w:r>
              <w:rPr>
                <w:rFonts w:hint="eastAsia" w:hAnsi="宋体"/>
                <w:sz w:val="18"/>
                <w:szCs w:val="18"/>
              </w:rPr>
              <w:t>年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hAnsi="宋体"/>
                <w:sz w:val="18"/>
                <w:szCs w:val="18"/>
              </w:rPr>
              <w:t>月</w:t>
            </w:r>
            <w:r>
              <w:rPr>
                <w:rFonts w:hAnsi="宋体"/>
                <w:sz w:val="18"/>
                <w:szCs w:val="18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日以后出生）</w:t>
            </w:r>
          </w:p>
        </w:tc>
        <w:tc>
          <w:tcPr>
            <w:tcW w:w="5054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、有地产或建筑、物业、评估、大型工业、星级酒店等单位的项目管理、资产管理或其他管理性质岗位</w:t>
            </w:r>
            <w:r>
              <w:rPr>
                <w:rFonts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年以上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。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eastAsia="zh-CN"/>
              </w:rPr>
              <w:t>即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在2015年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月及之前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工作，以缴纳社保为准，下同）</w:t>
            </w:r>
          </w:p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、具有较强的语言表达能力。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both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具有中级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及</w:t>
            </w:r>
            <w:r>
              <w:rPr>
                <w:rFonts w:hint="eastAsia" w:hAnsi="宋体"/>
                <w:sz w:val="18"/>
                <w:szCs w:val="18"/>
              </w:rPr>
              <w:t>以上职称，学历要求可放宽至大专；</w:t>
            </w:r>
          </w:p>
          <w:p>
            <w:pPr>
              <w:spacing w:line="280" w:lineRule="exact"/>
              <w:jc w:val="both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具有全日制研究生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及</w:t>
            </w:r>
            <w:r>
              <w:rPr>
                <w:rFonts w:hint="eastAsia" w:hAnsi="宋体"/>
                <w:sz w:val="18"/>
                <w:szCs w:val="18"/>
              </w:rPr>
              <w:t>以上学历，不作工作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年限</w:t>
            </w:r>
            <w:r>
              <w:rPr>
                <w:rFonts w:hint="eastAsia" w:hAnsi="宋体"/>
                <w:sz w:val="18"/>
                <w:szCs w:val="18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总公司投资发展部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投资专员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负责公司股权类对外投资项目的跟踪和投后管理。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法律类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经济类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公共管理类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工商管理类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商务贸易类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财务财会类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5054" w:type="dxa"/>
            <w:vAlign w:val="center"/>
          </w:tcPr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</w:t>
            </w:r>
            <w:r>
              <w:rPr>
                <w:rFonts w:hint="eastAsia" w:hAnsi="宋体"/>
                <w:sz w:val="18"/>
                <w:szCs w:val="18"/>
              </w:rPr>
              <w:t>有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金融、财务、投资或参与企业运作管理相关的</w:t>
            </w: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年以上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、熟悉国家的宏观经济政策、投融资业务相关政策法规。</w:t>
            </w:r>
          </w:p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、具备一定的文字功底，能协助或独立撰写投资考察报告、项目分析报告等材料。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02A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华山实业财务部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总账会计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负责账目处理。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经济类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财务财会类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税务税收类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审计类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5054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具</w:t>
            </w: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年以上相关</w:t>
            </w:r>
            <w:r>
              <w:rPr>
                <w:rFonts w:hint="eastAsia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、熟悉企业会计制度、财税政策法规等财会专业知识。</w:t>
            </w:r>
          </w:p>
          <w:p>
            <w:pPr>
              <w:widowControl/>
              <w:spacing w:line="280" w:lineRule="exact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、有较强的财务管理、财务分析和沟通协调能力。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02B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银行融资专员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专项对接银行，处理银行贷款新增、周转，协助贷后管理；负责各类数据编辑汇总。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经济类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财务财会类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商务贸易类</w:t>
            </w:r>
          </w:p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统计类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54" w:type="dxa"/>
            <w:vAlign w:val="center"/>
          </w:tcPr>
          <w:p>
            <w:pPr>
              <w:widowControl/>
              <w:numPr>
                <w:ilvl w:val="0"/>
                <w:numId w:val="1"/>
                <w:numberingChange w:id="0" w:author="龚  霞" w:date="2018-08-15T14:12:00Z" w:original="%1:1:0:、"/>
              </w:numPr>
              <w:spacing w:line="28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具有</w:t>
            </w:r>
            <w:r>
              <w:rPr>
                <w:rFonts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年以上相关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 w:hAnsi="宋体"/>
                <w:kern w:val="0"/>
                <w:sz w:val="18"/>
                <w:szCs w:val="18"/>
              </w:rPr>
              <w:t>，了解银行机构运作情况。</w:t>
            </w:r>
          </w:p>
          <w:p>
            <w:pPr>
              <w:widowControl/>
              <w:spacing w:line="280" w:lineRule="exact"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、具备较强的逻辑能力，熟练应用</w:t>
            </w:r>
            <w:r>
              <w:rPr>
                <w:rFonts w:hAnsi="宋体"/>
                <w:kern w:val="0"/>
                <w:sz w:val="18"/>
                <w:szCs w:val="18"/>
              </w:rPr>
              <w:t>excel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等办公软件，能独立建立台账、完成数据汇总和分析。</w:t>
            </w:r>
          </w:p>
          <w:p>
            <w:pPr>
              <w:widowControl/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、具有良好的沟通协调能力。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03A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华山实业工程部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土建工程师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负责项目的施工全过程管理，进度、安全、质量（售后维护）具体管理；负责协调项目现场问题和对外协调沟通。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建筑工程类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机电控制类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54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、具有</w:t>
            </w: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年以上相关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，熟悉房屋建设工程流程，具备较强的施工现场的协调和管理能力，。</w:t>
            </w:r>
          </w:p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、具备丰富的专业理论知识，熟悉建筑业生产运行管理相关法律法规、标准化流程管理制度。</w:t>
            </w:r>
          </w:p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、具有高度责任心和团队意识。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3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03B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智能化工程师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负责对各类工程项目的智能化及弱电系统进行管理，并对施工进行协调和指导安装。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建筑工程类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机电控制类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计算机（网络管理）类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54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、具有</w:t>
            </w: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年以上相关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工作经历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，熟悉项目初步设计、施工管理、竣工验收等一系列流程。</w:t>
            </w:r>
          </w:p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、熟悉</w:t>
            </w:r>
            <w:r>
              <w:rPr>
                <w:rFonts w:hAnsi="宋体"/>
                <w:bCs/>
                <w:kern w:val="0"/>
                <w:sz w:val="18"/>
                <w:szCs w:val="18"/>
              </w:rPr>
              <w:t>CAD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制图等软件。</w:t>
            </w:r>
          </w:p>
          <w:p>
            <w:pPr>
              <w:widowControl/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、具备较强的协调能力，参与现场施工的技术支持、进度、质量、安全管理，协助处理现场突发事件。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</w:tr>
    </w:tbl>
    <w:p>
      <w:pPr>
        <w:spacing w:line="280" w:lineRule="exact"/>
      </w:pPr>
    </w:p>
    <w:sectPr>
      <w:pgSz w:w="16838" w:h="11906" w:orient="landscape"/>
      <w:pgMar w:top="1576" w:right="1440" w:bottom="157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6B4B"/>
    <w:multiLevelType w:val="singleLevel"/>
    <w:tmpl w:val="63376B4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龚  霞">
    <w15:presenceInfo w15:providerId="None" w15:userId="龚  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70B01DC"/>
    <w:rsid w:val="002326E9"/>
    <w:rsid w:val="00465894"/>
    <w:rsid w:val="00602872"/>
    <w:rsid w:val="008E2C75"/>
    <w:rsid w:val="00902C26"/>
    <w:rsid w:val="00A50F34"/>
    <w:rsid w:val="00C86C01"/>
    <w:rsid w:val="00F4057C"/>
    <w:rsid w:val="01A5090D"/>
    <w:rsid w:val="052E14CB"/>
    <w:rsid w:val="068741CF"/>
    <w:rsid w:val="070B01DC"/>
    <w:rsid w:val="0AE1702B"/>
    <w:rsid w:val="0CAC3C3C"/>
    <w:rsid w:val="0E6E4039"/>
    <w:rsid w:val="187B2FBA"/>
    <w:rsid w:val="1ABB6530"/>
    <w:rsid w:val="1C781A0E"/>
    <w:rsid w:val="1F712628"/>
    <w:rsid w:val="1FB252F3"/>
    <w:rsid w:val="229B5E77"/>
    <w:rsid w:val="270F1049"/>
    <w:rsid w:val="2C1345ED"/>
    <w:rsid w:val="2F124D3F"/>
    <w:rsid w:val="30E672BC"/>
    <w:rsid w:val="368B55B3"/>
    <w:rsid w:val="37486EEF"/>
    <w:rsid w:val="39524F59"/>
    <w:rsid w:val="3E673371"/>
    <w:rsid w:val="3F5606FB"/>
    <w:rsid w:val="43553A2E"/>
    <w:rsid w:val="4CDF537D"/>
    <w:rsid w:val="4D4C0C7F"/>
    <w:rsid w:val="4EE45AF0"/>
    <w:rsid w:val="4F4E2414"/>
    <w:rsid w:val="55D624F3"/>
    <w:rsid w:val="58314B67"/>
    <w:rsid w:val="5D793C45"/>
    <w:rsid w:val="5F420EDE"/>
    <w:rsid w:val="639B1F42"/>
    <w:rsid w:val="66E429DA"/>
    <w:rsid w:val="6A3E4871"/>
    <w:rsid w:val="6A9C10AA"/>
    <w:rsid w:val="6B544113"/>
    <w:rsid w:val="6E2D77E7"/>
    <w:rsid w:val="71763C51"/>
    <w:rsid w:val="752C151B"/>
    <w:rsid w:val="7AF23AFC"/>
    <w:rsid w:val="7F737006"/>
    <w:rsid w:val="7FB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oter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Balloon Text Char"/>
    <w:basedOn w:val="4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182</Words>
  <Characters>1042</Characters>
  <Lines>0</Lines>
  <Paragraphs>0</Paragraphs>
  <TotalTime>92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2018-08-15T01:28:00Z</dcterms:created>
  <dc:creator>Administrator</dc:creator>
  <cp:lastModifiedBy>F5er</cp:lastModifiedBy>
  <cp:lastPrinted>2018-08-01T02:27:00Z</cp:lastPrinted>
  <dcterms:modified xsi:type="dcterms:W3CDTF">2018-09-13T01:46:33Z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