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615"/>
        <w:gridCol w:w="1669"/>
        <w:gridCol w:w="1726"/>
        <w:gridCol w:w="1888"/>
        <w:gridCol w:w="1479"/>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3660" w:type="dxa"/>
            <w:gridSpan w:val="7"/>
            <w:tcBorders>
              <w:top w:val="nil"/>
              <w:left w:val="nil"/>
              <w:right w:val="nil"/>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60" w:lineRule="exact"/>
              <w:ind w:left="0" w:leftChars="0" w:right="0" w:rightChars="0" w:firstLine="0" w:firstLineChars="0"/>
              <w:jc w:val="both"/>
              <w:textAlignment w:val="center"/>
              <w:outlineLvl w:val="9"/>
              <w:rPr>
                <w:rFonts w:hint="eastAsia" w:ascii="仿宋_GB2312" w:hAnsi="仿宋_GB2312" w:eastAsia="仿宋_GB2312" w:cs="仿宋_GB2312"/>
                <w:sz w:val="32"/>
                <w:szCs w:val="32"/>
                <w:vertAlign w:val="baseline"/>
              </w:rPr>
            </w:pPr>
            <w:r>
              <w:rPr>
                <w:rFonts w:hint="eastAsia" w:ascii="宋体" w:hAnsi="宋体"/>
                <w:b w:val="0"/>
                <w:bCs/>
                <w:i w:val="0"/>
                <w:snapToGrid/>
                <w:color w:val="000000"/>
                <w:sz w:val="21"/>
                <w:szCs w:val="21"/>
                <w:u w:val="none"/>
                <w:lang w:eastAsia="zh-CN"/>
              </w:rPr>
              <w:t>附件</w:t>
            </w:r>
            <w:r>
              <w:rPr>
                <w:rFonts w:hint="eastAsia" w:ascii="宋体" w:hAnsi="宋体"/>
                <w:b w:val="0"/>
                <w:bCs/>
                <w:i w:val="0"/>
                <w:snapToGrid/>
                <w:color w:val="000000"/>
                <w:sz w:val="21"/>
                <w:szCs w:val="21"/>
                <w:u w:val="none"/>
                <w:lang w:val="en-US" w:eastAsia="zh-CN"/>
              </w:rPr>
              <w:t>1：</w:t>
            </w:r>
            <w:r>
              <w:rPr>
                <w:rFonts w:hint="eastAsia" w:ascii="宋体" w:hAnsi="宋体"/>
                <w:b/>
                <w:i w:val="0"/>
                <w:snapToGrid/>
                <w:color w:val="000000"/>
                <w:sz w:val="28"/>
                <w:szCs w:val="28"/>
                <w:u w:val="none"/>
                <w:lang w:val="en-US" w:eastAsia="zh-CN"/>
              </w:rPr>
              <w:t xml:space="preserve">                    </w:t>
            </w:r>
            <w:bookmarkStart w:id="0" w:name="_GoBack"/>
            <w:bookmarkEnd w:id="0"/>
            <w:r>
              <w:rPr>
                <w:rFonts w:hint="default" w:ascii="宋体" w:hAnsi="宋体" w:eastAsia="宋体"/>
                <w:b/>
                <w:i w:val="0"/>
                <w:snapToGrid/>
                <w:color w:val="000000"/>
                <w:sz w:val="32"/>
                <w:szCs w:val="32"/>
                <w:u w:val="none"/>
                <w:lang w:eastAsia="zh-CN"/>
              </w:rPr>
              <w:t>许昌魏都投资总公司公开招聘工作人员岗位表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006" w:type="dxa"/>
            <w:vMerge w:val="restart"/>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eastAsia" w:ascii="仿宋_GB2312" w:hAnsi="仿宋_GB2312" w:eastAsia="仿宋_GB2312" w:cs="仿宋_GB2312"/>
                <w:sz w:val="24"/>
                <w:szCs w:val="24"/>
                <w:vertAlign w:val="baseline"/>
              </w:rPr>
            </w:pPr>
            <w:r>
              <w:rPr>
                <w:rFonts w:hint="default" w:ascii="宋体" w:hAnsi="宋体" w:eastAsia="宋体"/>
                <w:b/>
                <w:i w:val="0"/>
                <w:snapToGrid/>
                <w:color w:val="000000"/>
                <w:sz w:val="24"/>
                <w:szCs w:val="24"/>
                <w:u w:val="none"/>
                <w:lang w:eastAsia="zh-CN"/>
              </w:rPr>
              <w:t>岗位名称</w:t>
            </w:r>
          </w:p>
        </w:tc>
        <w:tc>
          <w:tcPr>
            <w:tcW w:w="615" w:type="dxa"/>
            <w:vMerge w:val="restart"/>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sz w:val="24"/>
                <w:szCs w:val="24"/>
              </w:rPr>
            </w:pPr>
            <w:r>
              <w:rPr>
                <w:rFonts w:hint="default" w:ascii="宋体" w:hAnsi="宋体" w:eastAsia="宋体"/>
                <w:b/>
                <w:i w:val="0"/>
                <w:snapToGrid/>
                <w:color w:val="000000"/>
                <w:sz w:val="24"/>
                <w:szCs w:val="24"/>
                <w:u w:val="none"/>
                <w:lang w:eastAsia="zh-CN"/>
              </w:rPr>
              <w:t>招聘人数</w:t>
            </w:r>
          </w:p>
        </w:tc>
        <w:tc>
          <w:tcPr>
            <w:tcW w:w="6762" w:type="dxa"/>
            <w:gridSpan w:val="4"/>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60" w:lineRule="exact"/>
              <w:ind w:left="0" w:leftChars="0" w:right="0" w:rightChars="0" w:firstLine="0" w:firstLineChars="0"/>
              <w:jc w:val="center"/>
              <w:textAlignment w:val="center"/>
              <w:outlineLvl w:val="9"/>
              <w:rPr>
                <w:rFonts w:hint="eastAsia" w:ascii="仿宋_GB2312" w:hAnsi="仿宋_GB2312" w:eastAsia="仿宋_GB2312" w:cs="仿宋_GB2312"/>
                <w:sz w:val="24"/>
                <w:szCs w:val="24"/>
                <w:vertAlign w:val="baseline"/>
              </w:rPr>
            </w:pPr>
            <w:r>
              <w:rPr>
                <w:rFonts w:hint="default" w:ascii="宋体" w:hAnsi="宋体" w:eastAsia="宋体"/>
                <w:b/>
                <w:i w:val="0"/>
                <w:snapToGrid/>
                <w:color w:val="000000"/>
                <w:sz w:val="24"/>
                <w:szCs w:val="24"/>
                <w:u w:val="none"/>
                <w:lang w:eastAsia="zh-CN"/>
              </w:rPr>
              <w:t>资格条件</w:t>
            </w:r>
          </w:p>
        </w:tc>
        <w:tc>
          <w:tcPr>
            <w:tcW w:w="5277" w:type="dxa"/>
            <w:vMerge w:val="restart"/>
            <w:vAlign w:val="center"/>
          </w:tcPr>
          <w:p>
            <w:pPr>
              <w:kinsoku/>
              <w:autoSpaceDE/>
              <w:autoSpaceDN w:val="0"/>
              <w:jc w:val="center"/>
              <w:textAlignment w:val="center"/>
              <w:rPr>
                <w:rFonts w:hint="eastAsia" w:ascii="仿宋_GB2312" w:hAnsi="仿宋_GB2312" w:eastAsia="仿宋_GB2312" w:cs="仿宋_GB2312"/>
                <w:sz w:val="24"/>
                <w:szCs w:val="24"/>
                <w:vertAlign w:val="baseline"/>
              </w:rPr>
            </w:pPr>
            <w:r>
              <w:rPr>
                <w:rFonts w:hint="default" w:ascii="宋体" w:hAnsi="宋体" w:eastAsia="宋体"/>
                <w:b/>
                <w:i w:val="0"/>
                <w:snapToGrid/>
                <w:color w:val="000000"/>
                <w:sz w:val="24"/>
                <w:szCs w:val="24"/>
                <w:u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006" w:type="dxa"/>
            <w:vMerge w:val="continue"/>
            <w:vAlign w:val="center"/>
          </w:tcPr>
          <w:p>
            <w:pPr>
              <w:rPr>
                <w:rFonts w:hint="eastAsia" w:ascii="仿宋_GB2312" w:hAnsi="仿宋_GB2312" w:eastAsia="仿宋_GB2312" w:cs="仿宋_GB2312"/>
                <w:sz w:val="32"/>
                <w:szCs w:val="32"/>
                <w:vertAlign w:val="baseline"/>
              </w:rPr>
            </w:pPr>
          </w:p>
        </w:tc>
        <w:tc>
          <w:tcPr>
            <w:tcW w:w="615" w:type="dxa"/>
            <w:vMerge w:val="continue"/>
            <w:vAlign w:val="center"/>
          </w:tcPr>
          <w:p>
            <w:pPr>
              <w:kinsoku/>
              <w:autoSpaceDE/>
              <w:autoSpaceDN w:val="0"/>
              <w:textAlignment w:val="auto"/>
            </w:pPr>
          </w:p>
        </w:tc>
        <w:tc>
          <w:tcPr>
            <w:tcW w:w="1669" w:type="dxa"/>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sz w:val="24"/>
                <w:szCs w:val="24"/>
                <w:vertAlign w:val="baseline"/>
              </w:rPr>
            </w:pPr>
            <w:r>
              <w:rPr>
                <w:rFonts w:hint="default" w:ascii="宋体" w:hAnsi="宋体" w:eastAsia="宋体"/>
                <w:b/>
                <w:i w:val="0"/>
                <w:snapToGrid/>
                <w:color w:val="000000"/>
                <w:sz w:val="24"/>
                <w:szCs w:val="24"/>
                <w:u w:val="none"/>
                <w:lang w:eastAsia="zh-CN"/>
              </w:rPr>
              <w:t>学历</w:t>
            </w:r>
          </w:p>
        </w:tc>
        <w:tc>
          <w:tcPr>
            <w:tcW w:w="1726" w:type="dxa"/>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sz w:val="24"/>
                <w:szCs w:val="24"/>
                <w:vertAlign w:val="baseline"/>
              </w:rPr>
            </w:pPr>
            <w:r>
              <w:rPr>
                <w:rFonts w:hint="default" w:ascii="宋体" w:hAnsi="宋体" w:eastAsia="宋体"/>
                <w:b/>
                <w:i w:val="0"/>
                <w:snapToGrid/>
                <w:color w:val="000000"/>
                <w:sz w:val="24"/>
                <w:szCs w:val="24"/>
                <w:u w:val="none"/>
                <w:lang w:eastAsia="zh-CN"/>
              </w:rPr>
              <w:t>工作要求</w:t>
            </w:r>
          </w:p>
        </w:tc>
        <w:tc>
          <w:tcPr>
            <w:tcW w:w="1888" w:type="dxa"/>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sz w:val="24"/>
                <w:szCs w:val="24"/>
                <w:vertAlign w:val="baseline"/>
              </w:rPr>
            </w:pPr>
            <w:r>
              <w:rPr>
                <w:rFonts w:hint="default" w:ascii="宋体" w:hAnsi="宋体" w:eastAsia="宋体"/>
                <w:b/>
                <w:i w:val="0"/>
                <w:snapToGrid/>
                <w:color w:val="000000"/>
                <w:sz w:val="24"/>
                <w:szCs w:val="24"/>
                <w:u w:val="none"/>
                <w:lang w:eastAsia="zh-CN"/>
              </w:rPr>
              <w:t>职称要求</w:t>
            </w:r>
          </w:p>
        </w:tc>
        <w:tc>
          <w:tcPr>
            <w:tcW w:w="1479" w:type="dxa"/>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exact"/>
              <w:ind w:left="0" w:leftChars="0" w:right="0" w:rightChars="0" w:firstLine="0" w:firstLineChars="0"/>
              <w:jc w:val="center"/>
              <w:textAlignment w:val="center"/>
              <w:outlineLvl w:val="9"/>
              <w:rPr>
                <w:rFonts w:hint="eastAsia" w:ascii="仿宋_GB2312" w:hAnsi="仿宋_GB2312" w:eastAsia="仿宋_GB2312" w:cs="仿宋_GB2312"/>
                <w:sz w:val="24"/>
                <w:szCs w:val="24"/>
                <w:vertAlign w:val="baseline"/>
              </w:rPr>
            </w:pPr>
            <w:r>
              <w:rPr>
                <w:rFonts w:hint="default" w:ascii="宋体" w:hAnsi="宋体" w:eastAsia="宋体"/>
                <w:b/>
                <w:i w:val="0"/>
                <w:snapToGrid/>
                <w:color w:val="000000"/>
                <w:sz w:val="24"/>
                <w:szCs w:val="24"/>
                <w:u w:val="none"/>
                <w:lang w:eastAsia="zh-CN"/>
              </w:rPr>
              <w:t>年龄</w:t>
            </w:r>
          </w:p>
        </w:tc>
        <w:tc>
          <w:tcPr>
            <w:tcW w:w="5277" w:type="dxa"/>
            <w:vMerge w:val="continue"/>
            <w:vAlign w:val="center"/>
          </w:tcPr>
          <w:p>
            <w:pPr>
              <w:kinsoku/>
              <w:autoSpaceDE/>
              <w:autoSpaceDN w:val="0"/>
              <w:jc w:val="center"/>
              <w:textAlignment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06" w:type="dxa"/>
            <w:vMerge w:val="restart"/>
            <w:vAlign w:val="center"/>
          </w:tcPr>
          <w:p>
            <w:pPr>
              <w:kinsoku/>
              <w:autoSpaceDE/>
              <w:autoSpaceDN w:val="0"/>
              <w:jc w:val="center"/>
              <w:textAlignment w:val="center"/>
              <w:rPr>
                <w:rFonts w:hint="eastAsia" w:ascii="仿宋_GB2312" w:hAnsi="仿宋_GB2312" w:eastAsia="仿宋_GB2312" w:cs="仿宋_GB2312"/>
                <w:sz w:val="24"/>
                <w:szCs w:val="24"/>
                <w:vertAlign w:val="baseline"/>
              </w:rPr>
            </w:pPr>
            <w:r>
              <w:rPr>
                <w:rFonts w:hint="default" w:ascii="仿宋_GB2312" w:hAnsi="仿宋_GB2312" w:eastAsia="仿宋_GB2312"/>
                <w:b w:val="0"/>
                <w:i w:val="0"/>
                <w:snapToGrid/>
                <w:color w:val="000000"/>
                <w:sz w:val="24"/>
                <w:szCs w:val="24"/>
                <w:u w:val="none"/>
                <w:lang w:eastAsia="zh-CN"/>
              </w:rPr>
              <w:t>财务部</w:t>
            </w:r>
          </w:p>
        </w:tc>
        <w:tc>
          <w:tcPr>
            <w:tcW w:w="615" w:type="dxa"/>
            <w:vAlign w:val="center"/>
          </w:tcPr>
          <w:p>
            <w:pPr>
              <w:kinsoku/>
              <w:autoSpaceDE/>
              <w:autoSpaceDN w:val="0"/>
              <w:jc w:val="center"/>
              <w:textAlignment w:val="center"/>
              <w:rPr>
                <w:sz w:val="24"/>
                <w:szCs w:val="24"/>
              </w:rPr>
            </w:pPr>
            <w:r>
              <w:rPr>
                <w:rFonts w:hint="eastAsia" w:ascii="仿宋_GB2312" w:hAnsi="仿宋_GB2312" w:eastAsia="仿宋_GB2312"/>
                <w:b w:val="0"/>
                <w:i w:val="0"/>
                <w:snapToGrid/>
                <w:color w:val="000000"/>
                <w:sz w:val="24"/>
                <w:szCs w:val="24"/>
                <w:u w:val="none"/>
                <w:lang w:val="en-US" w:eastAsia="zh-CN"/>
              </w:rPr>
              <w:t>1</w:t>
            </w:r>
          </w:p>
        </w:tc>
        <w:tc>
          <w:tcPr>
            <w:tcW w:w="1669" w:type="dxa"/>
            <w:vMerge w:val="restart"/>
            <w:vAlign w:val="center"/>
          </w:tcPr>
          <w:p>
            <w:pPr>
              <w:kinsoku/>
              <w:autoSpaceDE/>
              <w:autoSpaceDN w:val="0"/>
              <w:jc w:val="center"/>
              <w:textAlignment w:val="center"/>
              <w:rPr>
                <w:rFonts w:hint="eastAsia" w:ascii="仿宋_GB2312" w:hAnsi="仿宋_GB2312" w:eastAsia="仿宋_GB2312" w:cs="仿宋_GB2312"/>
                <w:sz w:val="24"/>
                <w:szCs w:val="24"/>
                <w:vertAlign w:val="baseline"/>
              </w:rPr>
            </w:pPr>
            <w:r>
              <w:rPr>
                <w:rFonts w:hint="default" w:ascii="仿宋_GB2312" w:hAnsi="仿宋_GB2312" w:eastAsia="仿宋_GB2312"/>
                <w:b w:val="0"/>
                <w:i w:val="0"/>
                <w:snapToGrid/>
                <w:color w:val="000000"/>
                <w:sz w:val="24"/>
                <w:szCs w:val="24"/>
                <w:u w:val="none"/>
                <w:lang w:eastAsia="zh-CN"/>
              </w:rPr>
              <w:t>全日制本科及以上学历</w:t>
            </w:r>
          </w:p>
        </w:tc>
        <w:tc>
          <w:tcPr>
            <w:tcW w:w="1726" w:type="dxa"/>
            <w:vAlign w:val="center"/>
          </w:tcPr>
          <w:p>
            <w:pPr>
              <w:kinsoku/>
              <w:autoSpaceDE/>
              <w:autoSpaceDN w:val="0"/>
              <w:jc w:val="center"/>
              <w:textAlignment w:val="center"/>
              <w:rPr>
                <w:rFonts w:hint="eastAsia" w:ascii="仿宋_GB2312" w:hAnsi="仿宋_GB2312" w:eastAsia="仿宋_GB2312" w:cs="仿宋_GB2312"/>
                <w:sz w:val="24"/>
                <w:szCs w:val="24"/>
                <w:vertAlign w:val="baseline"/>
              </w:rPr>
            </w:pPr>
            <w:r>
              <w:rPr>
                <w:rFonts w:hint="default" w:ascii="仿宋_GB2312" w:hAnsi="仿宋_GB2312" w:eastAsia="仿宋_GB2312"/>
                <w:b w:val="0"/>
                <w:i w:val="0"/>
                <w:snapToGrid/>
                <w:color w:val="000000"/>
                <w:sz w:val="24"/>
                <w:szCs w:val="24"/>
                <w:u w:val="none"/>
                <w:lang w:eastAsia="zh-CN"/>
              </w:rPr>
              <w:t>5年及以上本</w:t>
            </w:r>
            <w:r>
              <w:rPr>
                <w:rFonts w:hint="eastAsia" w:ascii="仿宋_GB2312" w:hAnsi="仿宋_GB2312" w:eastAsia="仿宋_GB2312"/>
                <w:b w:val="0"/>
                <w:i w:val="0"/>
                <w:snapToGrid/>
                <w:color w:val="000000"/>
                <w:sz w:val="24"/>
                <w:szCs w:val="24"/>
                <w:u w:val="none"/>
                <w:lang w:val="en-US" w:eastAsia="zh-CN"/>
              </w:rPr>
              <w:t>科</w:t>
            </w:r>
            <w:r>
              <w:rPr>
                <w:rFonts w:hint="default" w:ascii="仿宋_GB2312" w:hAnsi="仿宋_GB2312" w:eastAsia="仿宋_GB2312"/>
                <w:b w:val="0"/>
                <w:i w:val="0"/>
                <w:snapToGrid/>
                <w:color w:val="000000"/>
                <w:sz w:val="24"/>
                <w:szCs w:val="24"/>
                <w:u w:val="none"/>
                <w:lang w:eastAsia="zh-CN"/>
              </w:rPr>
              <w:t>专业工作经验</w:t>
            </w:r>
          </w:p>
        </w:tc>
        <w:tc>
          <w:tcPr>
            <w:tcW w:w="1888" w:type="dxa"/>
            <w:vAlign w:val="center"/>
          </w:tcPr>
          <w:p>
            <w:pPr>
              <w:kinsoku/>
              <w:autoSpaceDE/>
              <w:autoSpaceDN w:val="0"/>
              <w:jc w:val="both"/>
              <w:textAlignment w:val="center"/>
              <w:rPr>
                <w:rFonts w:hint="eastAsia" w:ascii="仿宋_GB2312" w:hAnsi="仿宋_GB2312" w:eastAsia="仿宋_GB2312" w:cs="仿宋_GB2312"/>
                <w:sz w:val="24"/>
                <w:szCs w:val="24"/>
                <w:vertAlign w:val="baseline"/>
                <w:lang w:val="en-US"/>
              </w:rPr>
            </w:pPr>
            <w:r>
              <w:rPr>
                <w:rFonts w:hint="default" w:ascii="仿宋_GB2312" w:hAnsi="仿宋_GB2312" w:eastAsia="仿宋_GB2312"/>
                <w:b w:val="0"/>
                <w:i w:val="0"/>
                <w:snapToGrid/>
                <w:color w:val="000000"/>
                <w:sz w:val="24"/>
                <w:szCs w:val="24"/>
                <w:u w:val="none"/>
                <w:lang w:eastAsia="zh-CN"/>
              </w:rPr>
              <w:t>高级会计师职称或注册会计师</w:t>
            </w:r>
            <w:r>
              <w:rPr>
                <w:rFonts w:hint="eastAsia" w:ascii="仿宋_GB2312" w:hAnsi="仿宋_GB2312" w:eastAsia="仿宋_GB2312"/>
                <w:b w:val="0"/>
                <w:i w:val="0"/>
                <w:snapToGrid/>
                <w:color w:val="000000"/>
                <w:sz w:val="24"/>
                <w:szCs w:val="24"/>
                <w:u w:val="none"/>
                <w:lang w:val="en-US" w:eastAsia="zh-CN"/>
              </w:rPr>
              <w:t>1名</w:t>
            </w:r>
          </w:p>
        </w:tc>
        <w:tc>
          <w:tcPr>
            <w:tcW w:w="1479" w:type="dxa"/>
            <w:vMerge w:val="restart"/>
            <w:vAlign w:val="center"/>
          </w:tcPr>
          <w:p>
            <w:pPr>
              <w:kinsoku/>
              <w:autoSpaceDE/>
              <w:autoSpaceDN w:val="0"/>
              <w:jc w:val="center"/>
              <w:textAlignment w:val="center"/>
              <w:rPr>
                <w:rFonts w:hint="eastAsia" w:ascii="仿宋_GB2312" w:hAnsi="仿宋_GB2312" w:eastAsia="仿宋_GB2312" w:cs="仿宋_GB2312"/>
                <w:sz w:val="24"/>
                <w:szCs w:val="24"/>
                <w:vertAlign w:val="baseline"/>
              </w:rPr>
            </w:pPr>
            <w:r>
              <w:rPr>
                <w:rFonts w:hint="default" w:ascii="仿宋_GB2312" w:hAnsi="仿宋_GB2312" w:eastAsia="仿宋_GB2312"/>
                <w:b w:val="0"/>
                <w:i w:val="0"/>
                <w:snapToGrid/>
                <w:color w:val="000000"/>
                <w:sz w:val="24"/>
                <w:szCs w:val="24"/>
                <w:u w:val="none"/>
                <w:lang w:eastAsia="zh-CN"/>
              </w:rPr>
              <w:t>55周岁以下</w:t>
            </w:r>
          </w:p>
        </w:tc>
        <w:tc>
          <w:tcPr>
            <w:tcW w:w="5277" w:type="dxa"/>
            <w:vMerge w:val="restart"/>
            <w:vAlign w:val="center"/>
          </w:tcPr>
          <w:p>
            <w:pPr>
              <w:numPr>
                <w:ilvl w:val="0"/>
                <w:numId w:val="1"/>
              </w:numPr>
              <w:kinsoku/>
              <w:autoSpaceDE/>
              <w:autoSpaceDN w:val="0"/>
              <w:jc w:val="left"/>
              <w:textAlignment w:val="center"/>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会计、审计、财务管理、税法等相关专业</w:t>
            </w:r>
            <w:r>
              <w:rPr>
                <w:rFonts w:hint="eastAsia" w:ascii="仿宋_GB2312" w:hAnsi="仿宋_GB2312" w:eastAsia="仿宋_GB2312"/>
                <w:b w:val="0"/>
                <w:i w:val="0"/>
                <w:snapToGrid/>
                <w:color w:val="000000"/>
                <w:sz w:val="21"/>
                <w:szCs w:val="21"/>
                <w:u w:val="none"/>
                <w:lang w:eastAsia="zh-CN"/>
              </w:rPr>
              <w:t>，</w:t>
            </w:r>
            <w:r>
              <w:rPr>
                <w:rFonts w:hint="eastAsia" w:ascii="仿宋_GB2312" w:hAnsi="仿宋_GB2312" w:eastAsia="仿宋_GB2312"/>
                <w:b w:val="0"/>
                <w:i w:val="0"/>
                <w:snapToGrid/>
                <w:color w:val="000000"/>
                <w:sz w:val="21"/>
                <w:szCs w:val="21"/>
                <w:u w:val="none"/>
                <w:lang w:val="en-US" w:eastAsia="zh-CN"/>
              </w:rPr>
              <w:t>熟练电脑操作、报表制作</w:t>
            </w:r>
            <w:r>
              <w:rPr>
                <w:rFonts w:hint="default" w:ascii="仿宋_GB2312" w:hAnsi="仿宋_GB2312" w:eastAsia="仿宋_GB2312"/>
                <w:b w:val="0"/>
                <w:i w:val="0"/>
                <w:snapToGrid/>
                <w:color w:val="000000"/>
                <w:sz w:val="21"/>
                <w:szCs w:val="21"/>
                <w:u w:val="none"/>
                <w:lang w:eastAsia="zh-CN"/>
              </w:rPr>
              <w:t>；</w:t>
            </w:r>
            <w:r>
              <w:rPr>
                <w:rFonts w:hint="default" w:ascii="仿宋_GB2312" w:hAnsi="仿宋_GB2312" w:eastAsia="仿宋_GB2312"/>
                <w:b w:val="0"/>
                <w:i w:val="0"/>
                <w:snapToGrid/>
                <w:color w:val="000000"/>
                <w:sz w:val="21"/>
                <w:szCs w:val="21"/>
                <w:u w:val="none"/>
                <w:lang w:eastAsia="zh-CN"/>
              </w:rPr>
              <w:br w:type="textWrapping"/>
            </w:r>
            <w:r>
              <w:rPr>
                <w:rFonts w:hint="default" w:ascii="仿宋_GB2312" w:hAnsi="仿宋_GB2312" w:eastAsia="仿宋_GB2312"/>
                <w:b w:val="0"/>
                <w:i w:val="0"/>
                <w:snapToGrid/>
                <w:color w:val="000000"/>
                <w:sz w:val="21"/>
                <w:szCs w:val="21"/>
                <w:u w:val="none"/>
                <w:lang w:eastAsia="zh-CN"/>
              </w:rPr>
              <w:t>2.</w:t>
            </w:r>
            <w:r>
              <w:rPr>
                <w:rFonts w:hint="eastAsia" w:ascii="仿宋_GB2312" w:hAnsi="仿宋_GB2312" w:eastAsia="仿宋_GB2312"/>
                <w:b w:val="0"/>
                <w:i w:val="0"/>
                <w:snapToGrid/>
                <w:color w:val="000000"/>
                <w:sz w:val="21"/>
                <w:szCs w:val="21"/>
                <w:u w:val="none"/>
                <w:lang w:val="en-US" w:eastAsia="zh-CN"/>
              </w:rPr>
              <w:t>同等条件下</w:t>
            </w:r>
            <w:r>
              <w:rPr>
                <w:rFonts w:hint="default" w:ascii="仿宋_GB2312" w:hAnsi="仿宋_GB2312" w:eastAsia="仿宋_GB2312"/>
                <w:b w:val="0"/>
                <w:i w:val="0"/>
                <w:snapToGrid/>
                <w:color w:val="000000"/>
                <w:sz w:val="21"/>
                <w:szCs w:val="21"/>
                <w:u w:val="none"/>
                <w:lang w:eastAsia="zh-CN"/>
              </w:rPr>
              <w:t>具有国有企业财务工作</w:t>
            </w:r>
            <w:r>
              <w:rPr>
                <w:rFonts w:hint="eastAsia" w:ascii="仿宋_GB2312" w:hAnsi="仿宋_GB2312" w:eastAsia="仿宋_GB2312"/>
                <w:b w:val="0"/>
                <w:i w:val="0"/>
                <w:snapToGrid/>
                <w:color w:val="000000"/>
                <w:sz w:val="21"/>
                <w:szCs w:val="21"/>
                <w:u w:val="none"/>
                <w:lang w:val="en-US" w:eastAsia="zh-CN"/>
              </w:rPr>
              <w:t>五年以上工作</w:t>
            </w:r>
            <w:r>
              <w:rPr>
                <w:rFonts w:hint="default" w:ascii="仿宋_GB2312" w:hAnsi="仿宋_GB2312" w:eastAsia="仿宋_GB2312"/>
                <w:b w:val="0"/>
                <w:i w:val="0"/>
                <w:snapToGrid/>
                <w:color w:val="000000"/>
                <w:sz w:val="21"/>
                <w:szCs w:val="21"/>
                <w:u w:val="none"/>
                <w:lang w:eastAsia="zh-CN"/>
              </w:rPr>
              <w:t>经验者优先</w:t>
            </w:r>
            <w:r>
              <w:rPr>
                <w:rFonts w:hint="eastAsia" w:ascii="仿宋_GB2312" w:hAnsi="仿宋_GB2312" w:eastAsia="仿宋_GB2312"/>
                <w:b w:val="0"/>
                <w:i w:val="0"/>
                <w:snapToGrid/>
                <w:color w:val="000000"/>
                <w:sz w:val="21"/>
                <w:szCs w:val="21"/>
                <w:u w:val="none"/>
                <w:lang w:val="en-US" w:eastAsia="zh-CN"/>
              </w:rPr>
              <w:t>聘用</w:t>
            </w:r>
            <w:r>
              <w:rPr>
                <w:rFonts w:hint="default" w:ascii="仿宋_GB2312" w:hAnsi="仿宋_GB2312" w:eastAsia="仿宋_GB2312"/>
                <w:b w:val="0"/>
                <w:i w:val="0"/>
                <w:snapToGrid/>
                <w:color w:val="000000"/>
                <w:sz w:val="21"/>
                <w:szCs w:val="21"/>
                <w:u w:val="none"/>
                <w:lang w:eastAsia="zh-CN"/>
              </w:rPr>
              <w:t>；</w:t>
            </w:r>
            <w:r>
              <w:rPr>
                <w:rFonts w:hint="default" w:ascii="仿宋_GB2312" w:hAnsi="仿宋_GB2312" w:eastAsia="仿宋_GB2312"/>
                <w:b w:val="0"/>
                <w:i w:val="0"/>
                <w:snapToGrid/>
                <w:color w:val="000000"/>
                <w:sz w:val="21"/>
                <w:szCs w:val="21"/>
                <w:u w:val="none"/>
                <w:lang w:eastAsia="zh-CN"/>
              </w:rPr>
              <w:br w:type="textWrapping"/>
            </w:r>
            <w:r>
              <w:rPr>
                <w:rFonts w:hint="default" w:ascii="仿宋_GB2312" w:hAnsi="仿宋_GB2312" w:eastAsia="仿宋_GB2312"/>
                <w:b w:val="0"/>
                <w:i w:val="0"/>
                <w:snapToGrid/>
                <w:color w:val="000000"/>
                <w:sz w:val="21"/>
                <w:szCs w:val="21"/>
                <w:u w:val="none"/>
                <w:lang w:eastAsia="zh-CN"/>
              </w:rPr>
              <w:t>3.工作认真负责为人正直、有较强的责任心和敬业精神；</w:t>
            </w:r>
            <w:r>
              <w:rPr>
                <w:rFonts w:hint="default" w:ascii="仿宋_GB2312" w:hAnsi="仿宋_GB2312" w:eastAsia="仿宋_GB2312"/>
                <w:b w:val="0"/>
                <w:i w:val="0"/>
                <w:snapToGrid/>
                <w:color w:val="000000"/>
                <w:sz w:val="21"/>
                <w:szCs w:val="21"/>
                <w:u w:val="none"/>
                <w:lang w:eastAsia="zh-CN"/>
              </w:rPr>
              <w:br w:type="textWrapping"/>
            </w:r>
            <w:r>
              <w:rPr>
                <w:rFonts w:hint="default" w:ascii="仿宋_GB2312" w:hAnsi="仿宋_GB2312" w:eastAsia="仿宋_GB2312"/>
                <w:b w:val="0"/>
                <w:i w:val="0"/>
                <w:snapToGrid/>
                <w:color w:val="000000"/>
                <w:sz w:val="21"/>
                <w:szCs w:val="21"/>
                <w:u w:val="none"/>
                <w:lang w:eastAsia="zh-CN"/>
              </w:rPr>
              <w:t>4.高级会计师职称或注册会计师</w:t>
            </w:r>
            <w:r>
              <w:rPr>
                <w:rFonts w:hint="eastAsia" w:ascii="仿宋_GB2312" w:hAnsi="仿宋_GB2312" w:eastAsia="仿宋_GB2312"/>
                <w:b w:val="0"/>
                <w:i w:val="0"/>
                <w:snapToGrid/>
                <w:color w:val="000000"/>
                <w:sz w:val="21"/>
                <w:szCs w:val="21"/>
                <w:u w:val="none"/>
                <w:lang w:val="en-US" w:eastAsia="zh-CN"/>
              </w:rPr>
              <w:t>1名</w:t>
            </w:r>
            <w:r>
              <w:rPr>
                <w:rFonts w:hint="default" w:ascii="仿宋_GB2312" w:hAnsi="仿宋_GB2312" w:eastAsia="仿宋_GB2312"/>
                <w:b w:val="0"/>
                <w:i w:val="0"/>
                <w:snapToGrid/>
                <w:color w:val="000000"/>
                <w:sz w:val="21"/>
                <w:szCs w:val="21"/>
                <w:u w:val="none"/>
                <w:lang w:eastAsia="zh-CN"/>
              </w:rPr>
              <w:t>月薪为8</w:t>
            </w:r>
            <w:r>
              <w:rPr>
                <w:rFonts w:hint="eastAsia" w:ascii="仿宋_GB2312" w:hAnsi="仿宋_GB2312" w:eastAsia="仿宋_GB2312"/>
                <w:b w:val="0"/>
                <w:i w:val="0"/>
                <w:snapToGrid/>
                <w:color w:val="000000"/>
                <w:sz w:val="21"/>
                <w:szCs w:val="21"/>
                <w:u w:val="none"/>
                <w:lang w:val="en-US" w:eastAsia="zh-CN"/>
              </w:rPr>
              <w:t>5</w:t>
            </w:r>
            <w:r>
              <w:rPr>
                <w:rFonts w:hint="default" w:ascii="仿宋_GB2312" w:hAnsi="仿宋_GB2312" w:eastAsia="仿宋_GB2312"/>
                <w:b w:val="0"/>
                <w:i w:val="0"/>
                <w:snapToGrid/>
                <w:color w:val="000000"/>
                <w:sz w:val="21"/>
                <w:szCs w:val="21"/>
                <w:u w:val="none"/>
                <w:lang w:eastAsia="zh-CN"/>
              </w:rPr>
              <w:t>00元</w:t>
            </w:r>
            <w:r>
              <w:rPr>
                <w:rFonts w:hint="eastAsia" w:ascii="仿宋_GB2312" w:hAnsi="仿宋_GB2312" w:eastAsia="仿宋_GB2312"/>
                <w:b w:val="0"/>
                <w:i w:val="0"/>
                <w:snapToGrid/>
                <w:color w:val="000000"/>
                <w:sz w:val="21"/>
                <w:szCs w:val="21"/>
                <w:u w:val="none"/>
                <w:lang w:val="en-US" w:eastAsia="zh-CN"/>
              </w:rPr>
              <w:t>起</w:t>
            </w:r>
            <w:r>
              <w:rPr>
                <w:rFonts w:hint="default" w:ascii="仿宋_GB2312" w:hAnsi="仿宋_GB2312" w:eastAsia="仿宋_GB2312"/>
                <w:b w:val="0"/>
                <w:i w:val="0"/>
                <w:snapToGrid/>
                <w:color w:val="000000"/>
                <w:sz w:val="21"/>
                <w:szCs w:val="21"/>
                <w:u w:val="none"/>
                <w:lang w:eastAsia="zh-CN"/>
              </w:rPr>
              <w:t>。</w:t>
            </w:r>
          </w:p>
          <w:p>
            <w:pPr>
              <w:numPr>
                <w:ilvl w:val="0"/>
                <w:numId w:val="0"/>
              </w:numPr>
              <w:kinsoku/>
              <w:autoSpaceDE/>
              <w:autoSpaceDN w:val="0"/>
              <w:jc w:val="left"/>
              <w:textAlignment w:val="center"/>
              <w:rPr>
                <w:rFonts w:hint="eastAsia" w:ascii="仿宋_GB2312" w:hAnsi="仿宋_GB2312" w:eastAsia="仿宋_GB2312"/>
                <w:b w:val="0"/>
                <w:i w:val="0"/>
                <w:snapToGrid/>
                <w:color w:val="000000"/>
                <w:sz w:val="21"/>
                <w:szCs w:val="21"/>
                <w:u w:val="none"/>
                <w:lang w:val="en-US" w:eastAsia="zh-CN"/>
              </w:rPr>
            </w:pPr>
            <w:r>
              <w:rPr>
                <w:rFonts w:hint="eastAsia" w:ascii="仿宋_GB2312" w:hAnsi="仿宋_GB2312" w:eastAsia="仿宋_GB2312"/>
                <w:b w:val="0"/>
                <w:i w:val="0"/>
                <w:snapToGrid/>
                <w:color w:val="000000"/>
                <w:sz w:val="21"/>
                <w:szCs w:val="21"/>
                <w:u w:val="none"/>
                <w:lang w:val="en-US" w:eastAsia="zh-CN"/>
              </w:rPr>
              <w:t>5.中级会计师人员2名月薪为4500元起。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1006" w:type="dxa"/>
            <w:vMerge w:val="continue"/>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p>
        </w:tc>
        <w:tc>
          <w:tcPr>
            <w:tcW w:w="615" w:type="dxa"/>
            <w:vAlign w:val="center"/>
          </w:tcPr>
          <w:p>
            <w:pPr>
              <w:kinsoku/>
              <w:autoSpaceDE/>
              <w:autoSpaceDN w:val="0"/>
              <w:jc w:val="center"/>
              <w:textAlignment w:val="center"/>
              <w:rPr>
                <w:rFonts w:hint="eastAsia" w:ascii="仿宋_GB2312" w:hAnsi="仿宋_GB2312" w:eastAsia="仿宋_GB2312"/>
                <w:b w:val="0"/>
                <w:i w:val="0"/>
                <w:snapToGrid/>
                <w:color w:val="000000"/>
                <w:sz w:val="24"/>
                <w:szCs w:val="24"/>
                <w:u w:val="none"/>
                <w:lang w:val="en-US" w:eastAsia="zh-CN"/>
              </w:rPr>
            </w:pPr>
            <w:r>
              <w:rPr>
                <w:rFonts w:hint="eastAsia" w:ascii="仿宋_GB2312" w:hAnsi="仿宋_GB2312" w:eastAsia="仿宋_GB2312"/>
                <w:b w:val="0"/>
                <w:i w:val="0"/>
                <w:snapToGrid/>
                <w:color w:val="000000"/>
                <w:sz w:val="24"/>
                <w:szCs w:val="24"/>
                <w:u w:val="none"/>
                <w:lang w:val="en-US" w:eastAsia="zh-CN"/>
              </w:rPr>
              <w:t>2</w:t>
            </w:r>
          </w:p>
        </w:tc>
        <w:tc>
          <w:tcPr>
            <w:tcW w:w="1669" w:type="dxa"/>
            <w:vMerge w:val="continue"/>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p>
        </w:tc>
        <w:tc>
          <w:tcPr>
            <w:tcW w:w="1726" w:type="dxa"/>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r>
              <w:rPr>
                <w:rFonts w:hint="eastAsia" w:ascii="仿宋_GB2312" w:hAnsi="仿宋_GB2312" w:eastAsia="仿宋_GB2312"/>
                <w:b w:val="0"/>
                <w:i w:val="0"/>
                <w:snapToGrid/>
                <w:color w:val="000000"/>
                <w:sz w:val="24"/>
                <w:szCs w:val="24"/>
                <w:u w:val="none"/>
                <w:lang w:val="en-US" w:eastAsia="zh-CN"/>
              </w:rPr>
              <w:t>5</w:t>
            </w:r>
            <w:r>
              <w:rPr>
                <w:rFonts w:hint="default" w:ascii="仿宋_GB2312" w:hAnsi="仿宋_GB2312" w:eastAsia="仿宋_GB2312"/>
                <w:b w:val="0"/>
                <w:i w:val="0"/>
                <w:snapToGrid/>
                <w:color w:val="000000"/>
                <w:sz w:val="24"/>
                <w:szCs w:val="24"/>
                <w:u w:val="none"/>
                <w:lang w:eastAsia="zh-CN"/>
              </w:rPr>
              <w:t>年及以上本</w:t>
            </w:r>
            <w:r>
              <w:rPr>
                <w:rFonts w:hint="eastAsia" w:ascii="仿宋_GB2312" w:hAnsi="仿宋_GB2312" w:eastAsia="仿宋_GB2312"/>
                <w:b w:val="0"/>
                <w:i w:val="0"/>
                <w:snapToGrid/>
                <w:color w:val="000000"/>
                <w:sz w:val="24"/>
                <w:szCs w:val="24"/>
                <w:u w:val="none"/>
                <w:lang w:val="en-US" w:eastAsia="zh-CN"/>
              </w:rPr>
              <w:t>科</w:t>
            </w:r>
            <w:r>
              <w:rPr>
                <w:rFonts w:hint="default" w:ascii="仿宋_GB2312" w:hAnsi="仿宋_GB2312" w:eastAsia="仿宋_GB2312"/>
                <w:b w:val="0"/>
                <w:i w:val="0"/>
                <w:snapToGrid/>
                <w:color w:val="000000"/>
                <w:sz w:val="24"/>
                <w:szCs w:val="24"/>
                <w:u w:val="none"/>
                <w:lang w:eastAsia="zh-CN"/>
              </w:rPr>
              <w:t>专业工作经验</w:t>
            </w:r>
          </w:p>
        </w:tc>
        <w:tc>
          <w:tcPr>
            <w:tcW w:w="1888" w:type="dxa"/>
            <w:vAlign w:val="center"/>
          </w:tcPr>
          <w:p>
            <w:pPr>
              <w:kinsoku/>
              <w:autoSpaceDE/>
              <w:autoSpaceDN w:val="0"/>
              <w:jc w:val="both"/>
              <w:textAlignment w:val="center"/>
              <w:rPr>
                <w:rFonts w:hint="default" w:ascii="仿宋_GB2312" w:hAnsi="仿宋_GB2312" w:eastAsia="仿宋_GB2312"/>
                <w:b w:val="0"/>
                <w:i w:val="0"/>
                <w:snapToGrid/>
                <w:color w:val="000000"/>
                <w:sz w:val="24"/>
                <w:szCs w:val="24"/>
                <w:u w:val="none"/>
                <w:lang w:eastAsia="zh-CN"/>
              </w:rPr>
            </w:pPr>
            <w:r>
              <w:rPr>
                <w:rFonts w:hint="eastAsia" w:ascii="仿宋_GB2312" w:hAnsi="仿宋_GB2312" w:eastAsia="仿宋_GB2312"/>
                <w:b w:val="0"/>
                <w:i w:val="0"/>
                <w:snapToGrid/>
                <w:color w:val="000000"/>
                <w:sz w:val="24"/>
                <w:szCs w:val="24"/>
                <w:u w:val="none"/>
                <w:lang w:val="en-US" w:eastAsia="zh-CN"/>
              </w:rPr>
              <w:t>中级会计师人员2名。</w:t>
            </w:r>
          </w:p>
        </w:tc>
        <w:tc>
          <w:tcPr>
            <w:tcW w:w="1479" w:type="dxa"/>
            <w:vMerge w:val="continue"/>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p>
        </w:tc>
        <w:tc>
          <w:tcPr>
            <w:tcW w:w="5277" w:type="dxa"/>
            <w:vMerge w:val="continue"/>
            <w:vAlign w:val="center"/>
          </w:tcPr>
          <w:p>
            <w:pPr>
              <w:kinsoku/>
              <w:autoSpaceDE/>
              <w:autoSpaceDN w:val="0"/>
              <w:jc w:val="left"/>
              <w:textAlignment w:val="center"/>
              <w:rPr>
                <w:rFonts w:hint="default" w:ascii="仿宋_GB2312" w:hAnsi="仿宋_GB2312" w:eastAsia="仿宋_GB2312"/>
                <w:b w:val="0"/>
                <w:i w:val="0"/>
                <w:snapToGrid/>
                <w:color w:val="000000"/>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trPr>
        <w:tc>
          <w:tcPr>
            <w:tcW w:w="1006" w:type="dxa"/>
            <w:vMerge w:val="restart"/>
            <w:vAlign w:val="center"/>
          </w:tcPr>
          <w:p>
            <w:pPr>
              <w:kinsoku/>
              <w:autoSpaceDE/>
              <w:autoSpaceDN w:val="0"/>
              <w:jc w:val="center"/>
              <w:textAlignment w:val="center"/>
              <w:rPr>
                <w:rFonts w:hint="eastAsia" w:ascii="仿宋_GB2312" w:hAnsi="仿宋_GB2312" w:eastAsia="仿宋_GB2312" w:cs="仿宋_GB2312"/>
                <w:sz w:val="24"/>
                <w:szCs w:val="24"/>
                <w:vertAlign w:val="baseline"/>
              </w:rPr>
            </w:pPr>
            <w:r>
              <w:rPr>
                <w:rFonts w:hint="default" w:ascii="仿宋_GB2312" w:hAnsi="仿宋_GB2312" w:eastAsia="仿宋_GB2312"/>
                <w:b w:val="0"/>
                <w:i w:val="0"/>
                <w:snapToGrid/>
                <w:color w:val="000000"/>
                <w:sz w:val="24"/>
                <w:szCs w:val="24"/>
                <w:u w:val="none"/>
                <w:lang w:eastAsia="zh-CN"/>
              </w:rPr>
              <w:t>融资部</w:t>
            </w:r>
          </w:p>
        </w:tc>
        <w:tc>
          <w:tcPr>
            <w:tcW w:w="615" w:type="dxa"/>
            <w:vAlign w:val="center"/>
          </w:tcPr>
          <w:p>
            <w:pPr>
              <w:kinsoku/>
              <w:autoSpaceDE/>
              <w:autoSpaceDN w:val="0"/>
              <w:jc w:val="center"/>
              <w:textAlignment w:val="center"/>
              <w:rPr>
                <w:sz w:val="24"/>
                <w:szCs w:val="24"/>
              </w:rPr>
            </w:pPr>
            <w:r>
              <w:rPr>
                <w:rFonts w:hint="eastAsia" w:ascii="仿宋_GB2312" w:hAnsi="仿宋_GB2312" w:eastAsia="仿宋_GB2312"/>
                <w:b w:val="0"/>
                <w:i w:val="0"/>
                <w:snapToGrid/>
                <w:color w:val="000000"/>
                <w:sz w:val="24"/>
                <w:szCs w:val="24"/>
                <w:u w:val="none"/>
                <w:lang w:val="en-US" w:eastAsia="zh-CN"/>
              </w:rPr>
              <w:t>2</w:t>
            </w:r>
          </w:p>
        </w:tc>
        <w:tc>
          <w:tcPr>
            <w:tcW w:w="1669" w:type="dxa"/>
            <w:vMerge w:val="restart"/>
            <w:vAlign w:val="center"/>
          </w:tcPr>
          <w:p>
            <w:pPr>
              <w:kinsoku/>
              <w:autoSpaceDE/>
              <w:autoSpaceDN w:val="0"/>
              <w:jc w:val="center"/>
              <w:textAlignment w:val="center"/>
              <w:rPr>
                <w:rFonts w:hint="eastAsia" w:ascii="仿宋_GB2312" w:hAnsi="仿宋_GB2312" w:eastAsia="仿宋_GB2312" w:cs="仿宋_GB2312"/>
                <w:sz w:val="24"/>
                <w:szCs w:val="24"/>
                <w:vertAlign w:val="baseline"/>
              </w:rPr>
            </w:pPr>
            <w:r>
              <w:rPr>
                <w:rFonts w:hint="default" w:ascii="仿宋_GB2312" w:hAnsi="仿宋_GB2312" w:eastAsia="仿宋_GB2312"/>
                <w:b w:val="0"/>
                <w:i w:val="0"/>
                <w:snapToGrid/>
                <w:color w:val="000000"/>
                <w:sz w:val="24"/>
                <w:szCs w:val="24"/>
                <w:u w:val="none"/>
                <w:lang w:eastAsia="zh-CN"/>
              </w:rPr>
              <w:t>全日制本科及以上学历</w:t>
            </w:r>
          </w:p>
        </w:tc>
        <w:tc>
          <w:tcPr>
            <w:tcW w:w="1726" w:type="dxa"/>
            <w:vAlign w:val="center"/>
          </w:tcPr>
          <w:p>
            <w:pPr>
              <w:kinsoku/>
              <w:autoSpaceDE/>
              <w:autoSpaceDN w:val="0"/>
              <w:jc w:val="center"/>
              <w:textAlignment w:val="center"/>
              <w:rPr>
                <w:rFonts w:hint="eastAsia" w:ascii="仿宋_GB2312" w:hAnsi="仿宋_GB2312" w:eastAsia="仿宋_GB2312" w:cs="仿宋_GB2312"/>
                <w:sz w:val="24"/>
                <w:szCs w:val="24"/>
                <w:vertAlign w:val="baseline"/>
                <w:lang w:val="en-US"/>
              </w:rPr>
            </w:pPr>
            <w:r>
              <w:rPr>
                <w:rFonts w:hint="default" w:ascii="仿宋_GB2312" w:hAnsi="仿宋_GB2312" w:eastAsia="仿宋_GB2312"/>
                <w:b w:val="0"/>
                <w:i w:val="0"/>
                <w:snapToGrid/>
                <w:color w:val="000000"/>
                <w:sz w:val="24"/>
                <w:szCs w:val="24"/>
                <w:u w:val="none"/>
                <w:lang w:eastAsia="zh-CN"/>
              </w:rPr>
              <w:t>负责公司的融资工作</w:t>
            </w:r>
            <w:r>
              <w:rPr>
                <w:rFonts w:hint="eastAsia" w:ascii="仿宋_GB2312" w:hAnsi="仿宋_GB2312" w:eastAsia="仿宋_GB2312"/>
                <w:b w:val="0"/>
                <w:i w:val="0"/>
                <w:snapToGrid/>
                <w:color w:val="000000"/>
                <w:sz w:val="24"/>
                <w:szCs w:val="24"/>
                <w:u w:val="none"/>
                <w:lang w:eastAsia="zh-CN"/>
              </w:rPr>
              <w:t>，</w:t>
            </w:r>
            <w:r>
              <w:rPr>
                <w:rFonts w:hint="eastAsia" w:ascii="仿宋_GB2312" w:hAnsi="仿宋_GB2312" w:eastAsia="仿宋_GB2312"/>
                <w:b w:val="0"/>
                <w:i w:val="0"/>
                <w:snapToGrid/>
                <w:color w:val="000000"/>
                <w:sz w:val="24"/>
                <w:szCs w:val="24"/>
                <w:u w:val="none"/>
                <w:lang w:val="en-US" w:eastAsia="zh-CN"/>
              </w:rPr>
              <w:t>五年以上工作经验2名。</w:t>
            </w:r>
          </w:p>
        </w:tc>
        <w:tc>
          <w:tcPr>
            <w:tcW w:w="1888" w:type="dxa"/>
            <w:vMerge w:val="restart"/>
            <w:vAlign w:val="center"/>
          </w:tcPr>
          <w:p>
            <w:pPr>
              <w:kinsoku/>
              <w:autoSpaceDE/>
              <w:autoSpaceDN w:val="0"/>
              <w:jc w:val="center"/>
              <w:textAlignment w:val="center"/>
              <w:rPr>
                <w:rFonts w:hint="eastAsia" w:ascii="仿宋_GB2312" w:hAnsi="仿宋_GB2312" w:eastAsia="仿宋_GB2312" w:cs="仿宋_GB2312"/>
                <w:sz w:val="24"/>
                <w:szCs w:val="24"/>
                <w:vertAlign w:val="baseline"/>
              </w:rPr>
            </w:pPr>
          </w:p>
        </w:tc>
        <w:tc>
          <w:tcPr>
            <w:tcW w:w="1479" w:type="dxa"/>
            <w:vMerge w:val="restart"/>
            <w:vAlign w:val="center"/>
          </w:tcPr>
          <w:p>
            <w:pPr>
              <w:kinsoku/>
              <w:autoSpaceDE/>
              <w:autoSpaceDN w:val="0"/>
              <w:jc w:val="center"/>
              <w:textAlignment w:val="center"/>
              <w:rPr>
                <w:rFonts w:hint="eastAsia" w:ascii="仿宋_GB2312" w:hAnsi="仿宋_GB2312" w:eastAsia="仿宋_GB2312" w:cs="仿宋_GB2312"/>
                <w:sz w:val="24"/>
                <w:szCs w:val="24"/>
                <w:vertAlign w:val="baseline"/>
              </w:rPr>
            </w:pPr>
            <w:r>
              <w:rPr>
                <w:rFonts w:hint="default" w:ascii="仿宋_GB2312" w:hAnsi="仿宋_GB2312" w:eastAsia="仿宋_GB2312"/>
                <w:b w:val="0"/>
                <w:i w:val="0"/>
                <w:snapToGrid/>
                <w:color w:val="000000"/>
                <w:sz w:val="24"/>
                <w:szCs w:val="24"/>
                <w:u w:val="none"/>
                <w:lang w:eastAsia="zh-CN"/>
              </w:rPr>
              <w:t>28-45周岁</w:t>
            </w:r>
          </w:p>
        </w:tc>
        <w:tc>
          <w:tcPr>
            <w:tcW w:w="5277" w:type="dxa"/>
            <w:vMerge w:val="restart"/>
            <w:vAlign w:val="center"/>
          </w:tcPr>
          <w:p>
            <w:pPr>
              <w:numPr>
                <w:ilvl w:val="0"/>
                <w:numId w:val="2"/>
              </w:numPr>
              <w:kinsoku/>
              <w:autoSpaceDE/>
              <w:autoSpaceDN w:val="0"/>
              <w:jc w:val="left"/>
              <w:textAlignment w:val="center"/>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金融、工商等相关专业；</w:t>
            </w:r>
            <w:r>
              <w:rPr>
                <w:rFonts w:hint="default" w:ascii="仿宋_GB2312" w:hAnsi="仿宋_GB2312" w:eastAsia="仿宋_GB2312"/>
                <w:b w:val="0"/>
                <w:i w:val="0"/>
                <w:snapToGrid/>
                <w:color w:val="000000"/>
                <w:sz w:val="21"/>
                <w:szCs w:val="21"/>
                <w:u w:val="none"/>
                <w:lang w:eastAsia="zh-CN"/>
              </w:rPr>
              <w:br w:type="textWrapping"/>
            </w:r>
            <w:r>
              <w:rPr>
                <w:rFonts w:hint="default" w:ascii="仿宋_GB2312" w:hAnsi="仿宋_GB2312" w:eastAsia="仿宋_GB2312"/>
                <w:b w:val="0"/>
                <w:i w:val="0"/>
                <w:snapToGrid/>
                <w:color w:val="000000"/>
                <w:sz w:val="21"/>
                <w:szCs w:val="21"/>
                <w:u w:val="none"/>
                <w:lang w:eastAsia="zh-CN"/>
              </w:rPr>
              <w:t>2.了解相关金融方面法律法规、金融政策、融资政策，具有一定文字写作功底</w:t>
            </w:r>
            <w:r>
              <w:rPr>
                <w:rFonts w:hint="eastAsia" w:ascii="仿宋_GB2312" w:hAnsi="仿宋_GB2312" w:eastAsia="仿宋_GB2312"/>
                <w:b w:val="0"/>
                <w:i w:val="0"/>
                <w:snapToGrid/>
                <w:color w:val="000000"/>
                <w:sz w:val="21"/>
                <w:szCs w:val="21"/>
                <w:u w:val="none"/>
                <w:lang w:eastAsia="zh-CN"/>
              </w:rPr>
              <w:t>、</w:t>
            </w:r>
            <w:r>
              <w:rPr>
                <w:rFonts w:hint="eastAsia" w:ascii="仿宋_GB2312" w:hAnsi="仿宋_GB2312" w:eastAsia="仿宋_GB2312"/>
                <w:b w:val="0"/>
                <w:i w:val="0"/>
                <w:snapToGrid/>
                <w:color w:val="000000"/>
                <w:sz w:val="21"/>
                <w:szCs w:val="21"/>
                <w:u w:val="none"/>
                <w:lang w:val="en-US" w:eastAsia="zh-CN"/>
              </w:rPr>
              <w:t>项目融资方案编制；</w:t>
            </w:r>
            <w:r>
              <w:rPr>
                <w:rFonts w:hint="default" w:ascii="仿宋_GB2312" w:hAnsi="仿宋_GB2312" w:eastAsia="仿宋_GB2312"/>
                <w:b w:val="0"/>
                <w:i w:val="0"/>
                <w:snapToGrid/>
                <w:color w:val="000000"/>
                <w:sz w:val="21"/>
                <w:szCs w:val="21"/>
                <w:u w:val="none"/>
                <w:lang w:eastAsia="zh-CN"/>
              </w:rPr>
              <w:br w:type="textWrapping"/>
            </w:r>
            <w:r>
              <w:rPr>
                <w:rFonts w:hint="default" w:ascii="仿宋_GB2312" w:hAnsi="仿宋_GB2312" w:eastAsia="仿宋_GB2312"/>
                <w:b w:val="0"/>
                <w:i w:val="0"/>
                <w:snapToGrid/>
                <w:color w:val="000000"/>
                <w:sz w:val="21"/>
                <w:szCs w:val="21"/>
                <w:u w:val="none"/>
                <w:lang w:eastAsia="zh-CN"/>
              </w:rPr>
              <w:t>3.耐心、细致，具有责任心及保密意识，卓越的执行能力、学习能力和独立工作能力；</w:t>
            </w:r>
            <w:r>
              <w:rPr>
                <w:rFonts w:hint="default" w:ascii="仿宋_GB2312" w:hAnsi="仿宋_GB2312" w:eastAsia="仿宋_GB2312"/>
                <w:b w:val="0"/>
                <w:i w:val="0"/>
                <w:snapToGrid/>
                <w:color w:val="000000"/>
                <w:sz w:val="21"/>
                <w:szCs w:val="21"/>
                <w:u w:val="none"/>
                <w:lang w:eastAsia="zh-CN"/>
              </w:rPr>
              <w:br w:type="textWrapping"/>
            </w:r>
            <w:r>
              <w:rPr>
                <w:rFonts w:hint="default" w:ascii="仿宋_GB2312" w:hAnsi="仿宋_GB2312" w:eastAsia="仿宋_GB2312"/>
                <w:b w:val="0"/>
                <w:i w:val="0"/>
                <w:snapToGrid/>
                <w:color w:val="000000"/>
                <w:sz w:val="21"/>
                <w:szCs w:val="21"/>
                <w:u w:val="none"/>
                <w:lang w:eastAsia="zh-CN"/>
              </w:rPr>
              <w:t>4.有银行、证券公司、</w:t>
            </w:r>
            <w:r>
              <w:rPr>
                <w:rFonts w:hint="eastAsia" w:ascii="仿宋_GB2312" w:hAnsi="仿宋_GB2312" w:eastAsia="仿宋_GB2312"/>
                <w:b w:val="0"/>
                <w:i w:val="0"/>
                <w:snapToGrid/>
                <w:color w:val="000000"/>
                <w:sz w:val="21"/>
                <w:szCs w:val="21"/>
                <w:u w:val="none"/>
                <w:lang w:val="en-US" w:eastAsia="zh-CN"/>
              </w:rPr>
              <w:t>投资类公司等金融部门三年以上</w:t>
            </w:r>
            <w:r>
              <w:rPr>
                <w:rFonts w:hint="default" w:ascii="仿宋_GB2312" w:hAnsi="仿宋_GB2312" w:eastAsia="仿宋_GB2312"/>
                <w:b w:val="0"/>
                <w:i w:val="0"/>
                <w:snapToGrid/>
                <w:color w:val="000000"/>
                <w:sz w:val="21"/>
                <w:szCs w:val="21"/>
                <w:u w:val="none"/>
                <w:lang w:eastAsia="zh-CN"/>
              </w:rPr>
              <w:t>工作经验，</w:t>
            </w:r>
            <w:r>
              <w:rPr>
                <w:rFonts w:hint="eastAsia" w:ascii="仿宋_GB2312" w:hAnsi="仿宋_GB2312" w:eastAsia="仿宋_GB2312"/>
                <w:b w:val="0"/>
                <w:i w:val="0"/>
                <w:snapToGrid/>
                <w:color w:val="000000"/>
                <w:sz w:val="21"/>
                <w:szCs w:val="21"/>
                <w:u w:val="none"/>
                <w:lang w:val="en-US" w:eastAsia="zh-CN"/>
              </w:rPr>
              <w:t>同等条件下</w:t>
            </w:r>
            <w:r>
              <w:rPr>
                <w:rFonts w:hint="default" w:ascii="仿宋_GB2312" w:hAnsi="仿宋_GB2312" w:eastAsia="仿宋_GB2312"/>
                <w:b w:val="0"/>
                <w:i w:val="0"/>
                <w:snapToGrid/>
                <w:color w:val="000000"/>
                <w:sz w:val="21"/>
                <w:szCs w:val="21"/>
                <w:u w:val="none"/>
                <w:lang w:eastAsia="zh-CN"/>
              </w:rPr>
              <w:t>可独立完成财务报表者优先</w:t>
            </w:r>
            <w:r>
              <w:rPr>
                <w:rFonts w:hint="eastAsia" w:ascii="仿宋_GB2312" w:hAnsi="仿宋_GB2312" w:eastAsia="仿宋_GB2312"/>
                <w:b w:val="0"/>
                <w:i w:val="0"/>
                <w:snapToGrid/>
                <w:color w:val="000000"/>
                <w:sz w:val="21"/>
                <w:szCs w:val="21"/>
                <w:u w:val="none"/>
                <w:lang w:val="en-US" w:eastAsia="zh-CN"/>
              </w:rPr>
              <w:t>聘用</w:t>
            </w:r>
            <w:r>
              <w:rPr>
                <w:rFonts w:hint="default" w:ascii="仿宋_GB2312" w:hAnsi="仿宋_GB2312" w:eastAsia="仿宋_GB2312"/>
                <w:b w:val="0"/>
                <w:i w:val="0"/>
                <w:snapToGrid/>
                <w:color w:val="000000"/>
                <w:sz w:val="21"/>
                <w:szCs w:val="21"/>
                <w:u w:val="none"/>
                <w:lang w:eastAsia="zh-CN"/>
              </w:rPr>
              <w:t>。</w:t>
            </w:r>
          </w:p>
          <w:p>
            <w:pPr>
              <w:numPr>
                <w:ilvl w:val="0"/>
                <w:numId w:val="0"/>
              </w:numPr>
              <w:kinsoku/>
              <w:autoSpaceDE/>
              <w:autoSpaceDN w:val="0"/>
              <w:jc w:val="left"/>
              <w:textAlignment w:val="center"/>
              <w:rPr>
                <w:rFonts w:hint="eastAsia" w:ascii="仿宋_GB2312" w:hAnsi="仿宋_GB2312" w:eastAsia="仿宋_GB2312"/>
                <w:b w:val="0"/>
                <w:i w:val="0"/>
                <w:snapToGrid/>
                <w:color w:val="000000"/>
                <w:sz w:val="21"/>
                <w:szCs w:val="21"/>
                <w:u w:val="none"/>
                <w:lang w:val="en-US" w:eastAsia="zh-CN"/>
              </w:rPr>
            </w:pPr>
            <w:r>
              <w:rPr>
                <w:rFonts w:hint="eastAsia" w:ascii="仿宋_GB2312" w:hAnsi="仿宋_GB2312" w:eastAsia="仿宋_GB2312"/>
                <w:b w:val="0"/>
                <w:i w:val="0"/>
                <w:snapToGrid/>
                <w:color w:val="000000"/>
                <w:sz w:val="21"/>
                <w:szCs w:val="21"/>
                <w:u w:val="none"/>
                <w:lang w:val="en-US" w:eastAsia="zh-CN"/>
              </w:rPr>
              <w:t>5.报名人员户口所在地只限于许昌市区及所辖县市区。</w:t>
            </w:r>
          </w:p>
          <w:p>
            <w:pPr>
              <w:numPr>
                <w:ilvl w:val="0"/>
                <w:numId w:val="0"/>
              </w:numPr>
              <w:kinsoku/>
              <w:autoSpaceDE/>
              <w:autoSpaceDN w:val="0"/>
              <w:jc w:val="left"/>
              <w:textAlignment w:val="center"/>
              <w:rPr>
                <w:rFonts w:hint="eastAsia" w:ascii="仿宋_GB2312" w:hAnsi="仿宋_GB2312" w:eastAsia="仿宋_GB2312"/>
                <w:b w:val="0"/>
                <w:i w:val="0"/>
                <w:snapToGrid/>
                <w:color w:val="000000"/>
                <w:sz w:val="21"/>
                <w:szCs w:val="21"/>
                <w:u w:val="none"/>
                <w:lang w:val="en-US" w:eastAsia="zh-CN"/>
              </w:rPr>
            </w:pPr>
            <w:r>
              <w:rPr>
                <w:rFonts w:hint="eastAsia" w:ascii="仿宋_GB2312" w:hAnsi="仿宋_GB2312" w:eastAsia="仿宋_GB2312"/>
                <w:b w:val="0"/>
                <w:i w:val="0"/>
                <w:snapToGrid/>
                <w:color w:val="000000"/>
                <w:sz w:val="21"/>
                <w:szCs w:val="21"/>
                <w:u w:val="none"/>
                <w:lang w:val="en-US" w:eastAsia="zh-CN"/>
              </w:rPr>
              <w:t>6.</w:t>
            </w:r>
            <w:r>
              <w:rPr>
                <w:rFonts w:hint="eastAsia" w:ascii="仿宋_GB2312" w:hAnsi="仿宋_GB2312" w:eastAsia="仿宋_GB2312"/>
                <w:b w:val="0"/>
                <w:i w:val="0"/>
                <w:snapToGrid/>
                <w:color w:val="000000"/>
                <w:sz w:val="24"/>
                <w:szCs w:val="24"/>
                <w:u w:val="none"/>
                <w:lang w:val="en-US" w:eastAsia="zh-CN"/>
              </w:rPr>
              <w:t>三年以上工作经验2名</w:t>
            </w:r>
            <w:r>
              <w:rPr>
                <w:rFonts w:hint="eastAsia" w:ascii="仿宋_GB2312" w:hAnsi="仿宋_GB2312" w:eastAsia="仿宋_GB2312"/>
                <w:b w:val="0"/>
                <w:i w:val="0"/>
                <w:snapToGrid/>
                <w:color w:val="000000"/>
                <w:sz w:val="21"/>
                <w:szCs w:val="21"/>
                <w:u w:val="none"/>
                <w:lang w:val="en-US" w:eastAsia="zh-CN"/>
              </w:rPr>
              <w:t>月薪5000元。</w:t>
            </w:r>
          </w:p>
          <w:p>
            <w:pPr>
              <w:numPr>
                <w:ilvl w:val="0"/>
                <w:numId w:val="0"/>
              </w:numPr>
              <w:kinsoku/>
              <w:autoSpaceDE/>
              <w:autoSpaceDN w:val="0"/>
              <w:jc w:val="left"/>
              <w:textAlignment w:val="center"/>
              <w:rPr>
                <w:rFonts w:hint="eastAsia" w:ascii="仿宋_GB2312" w:hAnsi="仿宋_GB2312" w:eastAsia="仿宋_GB2312"/>
                <w:b w:val="0"/>
                <w:i w:val="0"/>
                <w:snapToGrid/>
                <w:color w:val="000000"/>
                <w:sz w:val="21"/>
                <w:szCs w:val="21"/>
                <w:u w:val="none"/>
                <w:lang w:val="en-US" w:eastAsia="zh-CN"/>
              </w:rPr>
            </w:pPr>
            <w:r>
              <w:rPr>
                <w:rFonts w:hint="eastAsia" w:ascii="仿宋_GB2312" w:hAnsi="仿宋_GB2312" w:eastAsia="仿宋_GB2312"/>
                <w:b w:val="0"/>
                <w:i w:val="0"/>
                <w:snapToGrid/>
                <w:color w:val="000000"/>
                <w:sz w:val="21"/>
                <w:szCs w:val="21"/>
                <w:u w:val="none"/>
                <w:lang w:val="en-US" w:eastAsia="zh-CN"/>
              </w:rPr>
              <w:t>7</w:t>
            </w:r>
            <w:r>
              <w:rPr>
                <w:rFonts w:hint="eastAsia" w:ascii="仿宋_GB2312" w:hAnsi="仿宋_GB2312" w:eastAsia="仿宋_GB2312"/>
                <w:b w:val="0"/>
                <w:i w:val="0"/>
                <w:snapToGrid/>
                <w:color w:val="000000"/>
                <w:sz w:val="24"/>
                <w:szCs w:val="24"/>
                <w:u w:val="none"/>
                <w:lang w:val="en-US" w:eastAsia="zh-CN"/>
              </w:rPr>
              <w:t>.五年以上工作经验2名</w:t>
            </w:r>
            <w:r>
              <w:rPr>
                <w:rFonts w:hint="eastAsia" w:ascii="仿宋_GB2312" w:hAnsi="仿宋_GB2312" w:eastAsia="仿宋_GB2312"/>
                <w:b w:val="0"/>
                <w:i w:val="0"/>
                <w:snapToGrid/>
                <w:color w:val="000000"/>
                <w:sz w:val="21"/>
                <w:szCs w:val="21"/>
                <w:u w:val="none"/>
                <w:lang w:val="en-US" w:eastAsia="zh-CN"/>
              </w:rPr>
              <w:t>月薪8000元。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trPr>
        <w:tc>
          <w:tcPr>
            <w:tcW w:w="1006" w:type="dxa"/>
            <w:vMerge w:val="continue"/>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p>
        </w:tc>
        <w:tc>
          <w:tcPr>
            <w:tcW w:w="615" w:type="dxa"/>
            <w:vAlign w:val="center"/>
          </w:tcPr>
          <w:p>
            <w:pPr>
              <w:kinsoku/>
              <w:autoSpaceDE/>
              <w:autoSpaceDN w:val="0"/>
              <w:jc w:val="center"/>
              <w:textAlignment w:val="center"/>
              <w:rPr>
                <w:rFonts w:hint="eastAsia" w:ascii="仿宋_GB2312" w:hAnsi="仿宋_GB2312" w:eastAsia="仿宋_GB2312"/>
                <w:b w:val="0"/>
                <w:i w:val="0"/>
                <w:snapToGrid/>
                <w:color w:val="000000"/>
                <w:sz w:val="24"/>
                <w:szCs w:val="24"/>
                <w:u w:val="none"/>
                <w:lang w:val="en-US" w:eastAsia="zh-CN"/>
              </w:rPr>
            </w:pPr>
            <w:r>
              <w:rPr>
                <w:rFonts w:hint="eastAsia" w:ascii="仿宋_GB2312" w:hAnsi="仿宋_GB2312" w:eastAsia="仿宋_GB2312"/>
                <w:b w:val="0"/>
                <w:i w:val="0"/>
                <w:snapToGrid/>
                <w:color w:val="000000"/>
                <w:sz w:val="24"/>
                <w:szCs w:val="24"/>
                <w:u w:val="none"/>
                <w:lang w:val="en-US" w:eastAsia="zh-CN"/>
              </w:rPr>
              <w:t>2</w:t>
            </w:r>
          </w:p>
        </w:tc>
        <w:tc>
          <w:tcPr>
            <w:tcW w:w="1669" w:type="dxa"/>
            <w:vMerge w:val="continue"/>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p>
        </w:tc>
        <w:tc>
          <w:tcPr>
            <w:tcW w:w="1726" w:type="dxa"/>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r>
              <w:rPr>
                <w:rFonts w:hint="default" w:ascii="仿宋_GB2312" w:hAnsi="仿宋_GB2312" w:eastAsia="仿宋_GB2312"/>
                <w:b w:val="0"/>
                <w:i w:val="0"/>
                <w:snapToGrid/>
                <w:color w:val="000000"/>
                <w:sz w:val="24"/>
                <w:szCs w:val="24"/>
                <w:u w:val="none"/>
                <w:lang w:eastAsia="zh-CN"/>
              </w:rPr>
              <w:t>负责公司的融资工作</w:t>
            </w:r>
            <w:r>
              <w:rPr>
                <w:rFonts w:hint="eastAsia" w:ascii="仿宋_GB2312" w:hAnsi="仿宋_GB2312" w:eastAsia="仿宋_GB2312"/>
                <w:b w:val="0"/>
                <w:i w:val="0"/>
                <w:snapToGrid/>
                <w:color w:val="000000"/>
                <w:sz w:val="24"/>
                <w:szCs w:val="24"/>
                <w:u w:val="none"/>
                <w:lang w:val="en-US" w:eastAsia="zh-CN"/>
              </w:rPr>
              <w:t>，三年以上工作经验2名</w:t>
            </w:r>
          </w:p>
        </w:tc>
        <w:tc>
          <w:tcPr>
            <w:tcW w:w="1888" w:type="dxa"/>
            <w:vMerge w:val="continue"/>
            <w:vAlign w:val="center"/>
          </w:tcPr>
          <w:p>
            <w:pPr>
              <w:kinsoku/>
              <w:autoSpaceDE/>
              <w:autoSpaceDN w:val="0"/>
              <w:jc w:val="center"/>
              <w:textAlignment w:val="center"/>
              <w:rPr>
                <w:rFonts w:hint="eastAsia" w:ascii="仿宋_GB2312" w:hAnsi="仿宋_GB2312" w:eastAsia="仿宋_GB2312" w:cs="仿宋_GB2312"/>
                <w:sz w:val="24"/>
                <w:szCs w:val="24"/>
                <w:vertAlign w:val="baseline"/>
              </w:rPr>
            </w:pPr>
          </w:p>
        </w:tc>
        <w:tc>
          <w:tcPr>
            <w:tcW w:w="1479" w:type="dxa"/>
            <w:vMerge w:val="continue"/>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p>
        </w:tc>
        <w:tc>
          <w:tcPr>
            <w:tcW w:w="5277" w:type="dxa"/>
            <w:vMerge w:val="continue"/>
            <w:vAlign w:val="center"/>
          </w:tcPr>
          <w:p>
            <w:pPr>
              <w:numPr>
                <w:ilvl w:val="0"/>
                <w:numId w:val="0"/>
              </w:numPr>
              <w:kinsoku/>
              <w:autoSpaceDE/>
              <w:autoSpaceDN w:val="0"/>
              <w:jc w:val="left"/>
              <w:textAlignment w:val="center"/>
              <w:rPr>
                <w:rFonts w:hint="eastAsia" w:ascii="仿宋_GB2312" w:hAnsi="仿宋_GB2312" w:eastAsia="仿宋_GB2312"/>
                <w:b w:val="0"/>
                <w:i w:val="0"/>
                <w:snapToGrid/>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trPr>
        <w:tc>
          <w:tcPr>
            <w:tcW w:w="1006" w:type="dxa"/>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r>
              <w:rPr>
                <w:rFonts w:hint="default" w:ascii="仿宋_GB2312" w:hAnsi="仿宋_GB2312" w:eastAsia="仿宋_GB2312"/>
                <w:b w:val="0"/>
                <w:i w:val="0"/>
                <w:snapToGrid/>
                <w:color w:val="000000"/>
                <w:sz w:val="24"/>
                <w:szCs w:val="24"/>
                <w:u w:val="none"/>
                <w:lang w:eastAsia="zh-CN"/>
              </w:rPr>
              <w:t>法务部</w:t>
            </w:r>
          </w:p>
        </w:tc>
        <w:tc>
          <w:tcPr>
            <w:tcW w:w="615" w:type="dxa"/>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r>
              <w:rPr>
                <w:rFonts w:hint="default" w:ascii="仿宋_GB2312" w:hAnsi="仿宋_GB2312" w:eastAsia="仿宋_GB2312"/>
                <w:b w:val="0"/>
                <w:i w:val="0"/>
                <w:snapToGrid/>
                <w:color w:val="000000"/>
                <w:sz w:val="24"/>
                <w:szCs w:val="24"/>
                <w:u w:val="none"/>
                <w:lang w:eastAsia="zh-CN"/>
              </w:rPr>
              <w:t>2</w:t>
            </w:r>
          </w:p>
        </w:tc>
        <w:tc>
          <w:tcPr>
            <w:tcW w:w="1669" w:type="dxa"/>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r>
              <w:rPr>
                <w:rFonts w:hint="default" w:ascii="仿宋_GB2312" w:hAnsi="仿宋_GB2312" w:eastAsia="仿宋_GB2312"/>
                <w:b w:val="0"/>
                <w:i w:val="0"/>
                <w:snapToGrid/>
                <w:color w:val="000000"/>
                <w:sz w:val="24"/>
                <w:szCs w:val="24"/>
                <w:u w:val="none"/>
                <w:lang w:eastAsia="zh-CN"/>
              </w:rPr>
              <w:t>全日制本科及以上学历</w:t>
            </w:r>
          </w:p>
        </w:tc>
        <w:tc>
          <w:tcPr>
            <w:tcW w:w="1726" w:type="dxa"/>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r>
              <w:rPr>
                <w:rFonts w:hint="default" w:ascii="仿宋_GB2312" w:hAnsi="仿宋_GB2312" w:eastAsia="仿宋_GB2312"/>
                <w:b w:val="0"/>
                <w:i w:val="0"/>
                <w:snapToGrid/>
                <w:color w:val="000000"/>
                <w:sz w:val="24"/>
                <w:szCs w:val="24"/>
                <w:u w:val="none"/>
                <w:lang w:eastAsia="zh-CN"/>
              </w:rPr>
              <w:t>金融业务方向1名，</w:t>
            </w:r>
            <w:r>
              <w:rPr>
                <w:rFonts w:hint="eastAsia" w:ascii="仿宋_GB2312" w:hAnsi="仿宋_GB2312" w:eastAsia="仿宋_GB2312"/>
                <w:b w:val="0"/>
                <w:i w:val="0"/>
                <w:snapToGrid/>
                <w:color w:val="000000"/>
                <w:sz w:val="24"/>
                <w:szCs w:val="24"/>
                <w:u w:val="none"/>
                <w:lang w:val="en-US" w:eastAsia="zh-CN"/>
              </w:rPr>
              <w:t>工程</w:t>
            </w:r>
            <w:r>
              <w:rPr>
                <w:rFonts w:hint="default" w:ascii="仿宋_GB2312" w:hAnsi="仿宋_GB2312" w:eastAsia="仿宋_GB2312"/>
                <w:b w:val="0"/>
                <w:i w:val="0"/>
                <w:snapToGrid/>
                <w:color w:val="000000"/>
                <w:sz w:val="24"/>
                <w:szCs w:val="24"/>
                <w:u w:val="none"/>
                <w:lang w:eastAsia="zh-CN"/>
              </w:rPr>
              <w:t>建设方向1名</w:t>
            </w:r>
          </w:p>
        </w:tc>
        <w:tc>
          <w:tcPr>
            <w:tcW w:w="1888" w:type="dxa"/>
            <w:vAlign w:val="center"/>
          </w:tcPr>
          <w:p>
            <w:pPr>
              <w:kinsoku/>
              <w:autoSpaceDE/>
              <w:autoSpaceDN w:val="0"/>
              <w:jc w:val="center"/>
              <w:textAlignment w:val="center"/>
              <w:rPr>
                <w:rFonts w:hint="eastAsia" w:ascii="仿宋_GB2312" w:hAnsi="仿宋_GB2312" w:eastAsia="仿宋_GB2312" w:cs="仿宋_GB2312"/>
                <w:sz w:val="24"/>
                <w:szCs w:val="24"/>
                <w:vertAlign w:val="baseline"/>
              </w:rPr>
            </w:pPr>
            <w:r>
              <w:rPr>
                <w:rFonts w:hint="default" w:ascii="仿宋_GB2312" w:hAnsi="仿宋_GB2312" w:eastAsia="仿宋_GB2312"/>
                <w:b w:val="0"/>
                <w:i w:val="0"/>
                <w:snapToGrid/>
                <w:color w:val="000000"/>
                <w:sz w:val="24"/>
                <w:szCs w:val="24"/>
                <w:u w:val="none"/>
                <w:lang w:eastAsia="zh-CN"/>
              </w:rPr>
              <w:t>具有律师执业资格证</w:t>
            </w:r>
          </w:p>
        </w:tc>
        <w:tc>
          <w:tcPr>
            <w:tcW w:w="1479" w:type="dxa"/>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r>
              <w:rPr>
                <w:rFonts w:hint="default" w:ascii="仿宋_GB2312" w:hAnsi="仿宋_GB2312" w:eastAsia="仿宋_GB2312"/>
                <w:b w:val="0"/>
                <w:i w:val="0"/>
                <w:snapToGrid/>
                <w:color w:val="000000"/>
                <w:sz w:val="24"/>
                <w:szCs w:val="24"/>
                <w:u w:val="none"/>
                <w:lang w:eastAsia="zh-CN"/>
              </w:rPr>
              <w:t>28-45周岁</w:t>
            </w:r>
          </w:p>
        </w:tc>
        <w:tc>
          <w:tcPr>
            <w:tcW w:w="5277" w:type="dxa"/>
            <w:vAlign w:val="center"/>
          </w:tcPr>
          <w:p>
            <w:pPr>
              <w:numPr>
                <w:ilvl w:val="0"/>
                <w:numId w:val="3"/>
              </w:numPr>
              <w:kinsoku/>
              <w:autoSpaceDE/>
              <w:autoSpaceDN w:val="0"/>
              <w:jc w:val="left"/>
              <w:textAlignment w:val="center"/>
              <w:rPr>
                <w:rFonts w:hint="default" w:ascii="仿宋_GB2312" w:hAnsi="仿宋_GB2312" w:eastAsia="仿宋_GB2312"/>
                <w:b w:val="0"/>
                <w:i w:val="0"/>
                <w:snapToGrid/>
                <w:color w:val="000000"/>
                <w:sz w:val="21"/>
                <w:szCs w:val="21"/>
                <w:u w:val="none"/>
                <w:lang w:eastAsia="zh-CN"/>
              </w:rPr>
            </w:pPr>
            <w:r>
              <w:rPr>
                <w:rFonts w:hint="default" w:ascii="仿宋_GB2312" w:hAnsi="仿宋_GB2312" w:eastAsia="仿宋_GB2312"/>
                <w:b w:val="0"/>
                <w:i w:val="0"/>
                <w:snapToGrid/>
                <w:color w:val="000000"/>
                <w:sz w:val="21"/>
                <w:szCs w:val="21"/>
                <w:u w:val="none"/>
                <w:lang w:eastAsia="zh-CN"/>
              </w:rPr>
              <w:t>具有熟练处理公司金融业务、</w:t>
            </w:r>
            <w:r>
              <w:rPr>
                <w:rFonts w:hint="eastAsia" w:ascii="仿宋_GB2312" w:hAnsi="仿宋_GB2312" w:eastAsia="仿宋_GB2312"/>
                <w:b w:val="0"/>
                <w:i w:val="0"/>
                <w:snapToGrid/>
                <w:color w:val="000000"/>
                <w:sz w:val="21"/>
                <w:szCs w:val="21"/>
                <w:u w:val="none"/>
                <w:lang w:val="en-US" w:eastAsia="zh-CN"/>
              </w:rPr>
              <w:t>建筑工程</w:t>
            </w:r>
            <w:r>
              <w:rPr>
                <w:rFonts w:hint="default" w:ascii="仿宋_GB2312" w:hAnsi="仿宋_GB2312" w:eastAsia="仿宋_GB2312"/>
                <w:b w:val="0"/>
                <w:i w:val="0"/>
                <w:snapToGrid/>
                <w:color w:val="000000"/>
                <w:sz w:val="21"/>
                <w:szCs w:val="21"/>
                <w:u w:val="none"/>
                <w:lang w:eastAsia="zh-CN"/>
              </w:rPr>
              <w:t>建设等法律方面问题的能力；</w:t>
            </w:r>
            <w:r>
              <w:rPr>
                <w:rFonts w:hint="default" w:ascii="仿宋_GB2312" w:hAnsi="仿宋_GB2312" w:eastAsia="仿宋_GB2312"/>
                <w:b w:val="0"/>
                <w:i w:val="0"/>
                <w:snapToGrid/>
                <w:color w:val="000000"/>
                <w:sz w:val="21"/>
                <w:szCs w:val="21"/>
                <w:u w:val="none"/>
                <w:lang w:eastAsia="zh-CN"/>
              </w:rPr>
              <w:br w:type="textWrapping"/>
            </w:r>
            <w:r>
              <w:rPr>
                <w:rFonts w:hint="default" w:ascii="仿宋_GB2312" w:hAnsi="仿宋_GB2312" w:eastAsia="仿宋_GB2312"/>
                <w:b w:val="0"/>
                <w:i w:val="0"/>
                <w:snapToGrid/>
                <w:color w:val="000000"/>
                <w:sz w:val="21"/>
                <w:szCs w:val="21"/>
                <w:u w:val="none"/>
                <w:lang w:eastAsia="zh-CN"/>
              </w:rPr>
              <w:t>2.</w:t>
            </w:r>
            <w:r>
              <w:rPr>
                <w:rFonts w:hint="eastAsia" w:ascii="仿宋_GB2312" w:hAnsi="仿宋_GB2312" w:eastAsia="仿宋_GB2312"/>
                <w:b w:val="0"/>
                <w:i w:val="0"/>
                <w:snapToGrid/>
                <w:color w:val="000000"/>
                <w:sz w:val="21"/>
                <w:szCs w:val="21"/>
                <w:u w:val="none"/>
                <w:lang w:val="en-US" w:eastAsia="zh-CN"/>
              </w:rPr>
              <w:t>同等条件下</w:t>
            </w:r>
            <w:r>
              <w:rPr>
                <w:rFonts w:hint="default" w:ascii="仿宋_GB2312" w:hAnsi="仿宋_GB2312" w:eastAsia="仿宋_GB2312"/>
                <w:b w:val="0"/>
                <w:i w:val="0"/>
                <w:snapToGrid/>
                <w:color w:val="000000"/>
                <w:sz w:val="21"/>
                <w:szCs w:val="21"/>
                <w:u w:val="none"/>
                <w:lang w:eastAsia="zh-CN"/>
              </w:rPr>
              <w:t>有</w:t>
            </w:r>
            <w:r>
              <w:rPr>
                <w:rFonts w:hint="eastAsia" w:ascii="仿宋_GB2312" w:hAnsi="仿宋_GB2312" w:eastAsia="仿宋_GB2312"/>
                <w:b w:val="0"/>
                <w:i w:val="0"/>
                <w:snapToGrid/>
                <w:color w:val="000000"/>
                <w:sz w:val="21"/>
                <w:szCs w:val="21"/>
                <w:u w:val="none"/>
                <w:lang w:val="en-US" w:eastAsia="zh-CN"/>
              </w:rPr>
              <w:t>三年以上</w:t>
            </w:r>
            <w:r>
              <w:rPr>
                <w:rFonts w:hint="default" w:ascii="仿宋_GB2312" w:hAnsi="仿宋_GB2312" w:eastAsia="仿宋_GB2312"/>
                <w:b w:val="0"/>
                <w:i w:val="0"/>
                <w:snapToGrid/>
                <w:color w:val="000000"/>
                <w:sz w:val="21"/>
                <w:szCs w:val="21"/>
                <w:u w:val="none"/>
                <w:lang w:eastAsia="zh-CN"/>
              </w:rPr>
              <w:t>工作经验者优先</w:t>
            </w:r>
            <w:r>
              <w:rPr>
                <w:rFonts w:hint="eastAsia" w:ascii="仿宋_GB2312" w:hAnsi="仿宋_GB2312" w:eastAsia="仿宋_GB2312"/>
                <w:b w:val="0"/>
                <w:i w:val="0"/>
                <w:snapToGrid/>
                <w:color w:val="000000"/>
                <w:sz w:val="21"/>
                <w:szCs w:val="21"/>
                <w:u w:val="none"/>
                <w:lang w:val="en-US" w:eastAsia="zh-CN"/>
              </w:rPr>
              <w:t>聘用</w:t>
            </w:r>
            <w:r>
              <w:rPr>
                <w:rFonts w:hint="default" w:ascii="仿宋_GB2312" w:hAnsi="仿宋_GB2312" w:eastAsia="仿宋_GB2312"/>
                <w:b w:val="0"/>
                <w:i w:val="0"/>
                <w:snapToGrid/>
                <w:color w:val="000000"/>
                <w:sz w:val="21"/>
                <w:szCs w:val="21"/>
                <w:u w:val="none"/>
                <w:lang w:eastAsia="zh-CN"/>
              </w:rPr>
              <w:t>；</w:t>
            </w:r>
          </w:p>
          <w:p>
            <w:pPr>
              <w:numPr>
                <w:ilvl w:val="0"/>
                <w:numId w:val="0"/>
              </w:numPr>
              <w:kinsoku/>
              <w:autoSpaceDE/>
              <w:autoSpaceDN w:val="0"/>
              <w:ind w:left="0" w:leftChars="0" w:firstLine="0" w:firstLineChars="0"/>
              <w:jc w:val="left"/>
              <w:textAlignment w:val="center"/>
              <w:rPr>
                <w:rFonts w:hint="eastAsia" w:ascii="仿宋_GB2312" w:hAnsi="仿宋_GB2312" w:eastAsia="仿宋_GB2312"/>
                <w:b w:val="0"/>
                <w:i w:val="0"/>
                <w:snapToGrid/>
                <w:color w:val="000000"/>
                <w:sz w:val="21"/>
                <w:szCs w:val="21"/>
                <w:u w:val="none"/>
                <w:lang w:val="en-US" w:eastAsia="zh-CN"/>
              </w:rPr>
            </w:pPr>
            <w:r>
              <w:rPr>
                <w:rFonts w:hint="default" w:ascii="仿宋_GB2312" w:hAnsi="仿宋_GB2312" w:eastAsia="仿宋_GB2312"/>
                <w:b w:val="0"/>
                <w:i w:val="0"/>
                <w:snapToGrid/>
                <w:color w:val="000000"/>
                <w:sz w:val="21"/>
                <w:szCs w:val="21"/>
                <w:u w:val="none"/>
                <w:lang w:eastAsia="zh-CN"/>
              </w:rPr>
              <w:t>3.月薪为8000元。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trPr>
        <w:tc>
          <w:tcPr>
            <w:tcW w:w="1006" w:type="dxa"/>
            <w:vMerge w:val="restart"/>
            <w:vAlign w:val="center"/>
          </w:tcPr>
          <w:p>
            <w:pPr>
              <w:kinsoku/>
              <w:autoSpaceDE/>
              <w:autoSpaceDN w:val="0"/>
              <w:jc w:val="center"/>
              <w:textAlignment w:val="center"/>
              <w:rPr>
                <w:rFonts w:hint="eastAsia" w:ascii="仿宋_GB2312" w:hAnsi="仿宋_GB2312" w:eastAsia="仿宋_GB2312" w:cs="仿宋_GB2312"/>
                <w:sz w:val="24"/>
                <w:szCs w:val="24"/>
                <w:vertAlign w:val="baseline"/>
              </w:rPr>
            </w:pPr>
            <w:r>
              <w:rPr>
                <w:rFonts w:hint="default" w:ascii="仿宋_GB2312" w:hAnsi="仿宋_GB2312" w:eastAsia="仿宋_GB2312"/>
                <w:b w:val="0"/>
                <w:i w:val="0"/>
                <w:snapToGrid/>
                <w:color w:val="000000"/>
                <w:sz w:val="24"/>
                <w:szCs w:val="24"/>
                <w:u w:val="none"/>
                <w:lang w:eastAsia="zh-CN"/>
              </w:rPr>
              <w:t>项目部</w:t>
            </w:r>
          </w:p>
        </w:tc>
        <w:tc>
          <w:tcPr>
            <w:tcW w:w="615" w:type="dxa"/>
            <w:vAlign w:val="center"/>
          </w:tcPr>
          <w:p>
            <w:pPr>
              <w:kinsoku/>
              <w:autoSpaceDE/>
              <w:autoSpaceDN w:val="0"/>
              <w:jc w:val="center"/>
              <w:textAlignment w:val="center"/>
              <w:rPr>
                <w:sz w:val="24"/>
                <w:szCs w:val="24"/>
              </w:rPr>
            </w:pPr>
            <w:r>
              <w:rPr>
                <w:rFonts w:hint="eastAsia" w:ascii="仿宋_GB2312" w:hAnsi="仿宋_GB2312" w:eastAsia="仿宋_GB2312"/>
                <w:b w:val="0"/>
                <w:i w:val="0"/>
                <w:snapToGrid/>
                <w:color w:val="000000"/>
                <w:sz w:val="24"/>
                <w:szCs w:val="24"/>
                <w:u w:val="none"/>
                <w:lang w:val="en-US" w:eastAsia="zh-CN"/>
              </w:rPr>
              <w:t>1</w:t>
            </w:r>
          </w:p>
        </w:tc>
        <w:tc>
          <w:tcPr>
            <w:tcW w:w="1669" w:type="dxa"/>
            <w:vMerge w:val="restart"/>
            <w:vAlign w:val="center"/>
          </w:tcPr>
          <w:p>
            <w:pPr>
              <w:kinsoku/>
              <w:autoSpaceDE/>
              <w:autoSpaceDN w:val="0"/>
              <w:jc w:val="center"/>
              <w:textAlignment w:val="center"/>
              <w:rPr>
                <w:rFonts w:hint="eastAsia" w:ascii="仿宋_GB2312" w:hAnsi="仿宋_GB2312" w:eastAsia="仿宋_GB2312" w:cs="仿宋_GB2312"/>
                <w:sz w:val="24"/>
                <w:szCs w:val="24"/>
                <w:vertAlign w:val="baseline"/>
              </w:rPr>
            </w:pPr>
            <w:r>
              <w:rPr>
                <w:rFonts w:hint="default" w:ascii="仿宋_GB2312" w:hAnsi="仿宋_GB2312" w:eastAsia="仿宋_GB2312"/>
                <w:b w:val="0"/>
                <w:i w:val="0"/>
                <w:snapToGrid/>
                <w:color w:val="000000"/>
                <w:sz w:val="24"/>
                <w:szCs w:val="24"/>
                <w:u w:val="none"/>
                <w:lang w:eastAsia="zh-CN"/>
              </w:rPr>
              <w:t>大专以上学历</w:t>
            </w:r>
          </w:p>
        </w:tc>
        <w:tc>
          <w:tcPr>
            <w:tcW w:w="1726" w:type="dxa"/>
            <w:vMerge w:val="restart"/>
            <w:vAlign w:val="center"/>
          </w:tcPr>
          <w:p>
            <w:pPr>
              <w:kinsoku/>
              <w:autoSpaceDE/>
              <w:autoSpaceDN w:val="0"/>
              <w:jc w:val="both"/>
              <w:textAlignment w:val="center"/>
              <w:rPr>
                <w:rFonts w:hint="eastAsia" w:ascii="仿宋_GB2312" w:hAnsi="仿宋_GB2312" w:eastAsia="仿宋_GB2312" w:cs="仿宋_GB2312"/>
                <w:sz w:val="24"/>
                <w:szCs w:val="24"/>
                <w:vertAlign w:val="baseline"/>
              </w:rPr>
            </w:pPr>
            <w:r>
              <w:rPr>
                <w:rFonts w:hint="default" w:ascii="仿宋_GB2312" w:hAnsi="仿宋_GB2312" w:eastAsia="仿宋_GB2312"/>
                <w:b w:val="0"/>
                <w:i w:val="0"/>
                <w:snapToGrid/>
                <w:color w:val="000000"/>
                <w:sz w:val="24"/>
                <w:szCs w:val="24"/>
                <w:u w:val="none"/>
                <w:lang w:eastAsia="zh-CN"/>
              </w:rPr>
              <w:t>负责工程项目设计、管理、运营等事宜</w:t>
            </w:r>
          </w:p>
        </w:tc>
        <w:tc>
          <w:tcPr>
            <w:tcW w:w="1888" w:type="dxa"/>
            <w:vMerge w:val="restart"/>
            <w:vAlign w:val="center"/>
          </w:tcPr>
          <w:p>
            <w:pPr>
              <w:kinsoku/>
              <w:autoSpaceDE/>
              <w:autoSpaceDN w:val="0"/>
              <w:jc w:val="both"/>
              <w:textAlignment w:val="center"/>
              <w:rPr>
                <w:rFonts w:hint="eastAsia" w:ascii="仿宋_GB2312" w:hAnsi="仿宋_GB2312" w:eastAsia="仿宋_GB2312" w:cs="仿宋_GB2312"/>
                <w:sz w:val="24"/>
                <w:szCs w:val="24"/>
                <w:vertAlign w:val="baseline"/>
              </w:rPr>
            </w:pPr>
            <w:r>
              <w:rPr>
                <w:rFonts w:hint="default" w:ascii="仿宋_GB2312" w:hAnsi="仿宋_GB2312" w:eastAsia="仿宋_GB2312"/>
                <w:b w:val="0"/>
                <w:i w:val="0"/>
                <w:snapToGrid/>
                <w:color w:val="000000"/>
                <w:sz w:val="24"/>
                <w:szCs w:val="24"/>
                <w:u w:val="none"/>
                <w:lang w:eastAsia="zh-CN"/>
              </w:rPr>
              <w:t>具有建造、造价、监理</w:t>
            </w:r>
            <w:r>
              <w:rPr>
                <w:rFonts w:hint="eastAsia" w:ascii="仿宋_GB2312" w:hAnsi="仿宋_GB2312" w:eastAsia="仿宋_GB2312"/>
                <w:b w:val="0"/>
                <w:i w:val="0"/>
                <w:snapToGrid/>
                <w:color w:val="000000"/>
                <w:sz w:val="24"/>
                <w:szCs w:val="24"/>
                <w:u w:val="none"/>
                <w:lang w:eastAsia="zh-CN"/>
              </w:rPr>
              <w:t>、</w:t>
            </w:r>
            <w:r>
              <w:rPr>
                <w:rFonts w:hint="eastAsia" w:ascii="仿宋_GB2312" w:hAnsi="仿宋_GB2312" w:eastAsia="仿宋_GB2312"/>
                <w:b w:val="0"/>
                <w:i w:val="0"/>
                <w:snapToGrid/>
                <w:color w:val="000000"/>
                <w:sz w:val="24"/>
                <w:szCs w:val="24"/>
                <w:u w:val="none"/>
                <w:lang w:val="en-US" w:eastAsia="zh-CN"/>
              </w:rPr>
              <w:t>设计施工</w:t>
            </w:r>
            <w:r>
              <w:rPr>
                <w:rFonts w:hint="default" w:ascii="仿宋_GB2312" w:hAnsi="仿宋_GB2312" w:eastAsia="仿宋_GB2312"/>
                <w:b w:val="0"/>
                <w:i w:val="0"/>
                <w:snapToGrid/>
                <w:color w:val="000000"/>
                <w:sz w:val="24"/>
                <w:szCs w:val="24"/>
                <w:u w:val="none"/>
                <w:lang w:eastAsia="zh-CN"/>
              </w:rPr>
              <w:t>等工程类领域专业技术证书者优先</w:t>
            </w:r>
          </w:p>
        </w:tc>
        <w:tc>
          <w:tcPr>
            <w:tcW w:w="1479" w:type="dxa"/>
            <w:vMerge w:val="restart"/>
            <w:vAlign w:val="center"/>
          </w:tcPr>
          <w:p>
            <w:pPr>
              <w:kinsoku/>
              <w:autoSpaceDE/>
              <w:autoSpaceDN w:val="0"/>
              <w:jc w:val="center"/>
              <w:textAlignment w:val="center"/>
              <w:rPr>
                <w:rFonts w:hint="eastAsia" w:ascii="仿宋_GB2312" w:hAnsi="仿宋_GB2312" w:eastAsia="仿宋_GB2312" w:cs="仿宋_GB2312"/>
                <w:sz w:val="24"/>
                <w:szCs w:val="24"/>
                <w:vertAlign w:val="baseline"/>
              </w:rPr>
            </w:pPr>
            <w:r>
              <w:rPr>
                <w:rFonts w:hint="default" w:ascii="仿宋_GB2312" w:hAnsi="仿宋_GB2312" w:eastAsia="仿宋_GB2312"/>
                <w:b w:val="0"/>
                <w:i w:val="0"/>
                <w:snapToGrid/>
                <w:color w:val="000000"/>
                <w:sz w:val="24"/>
                <w:szCs w:val="24"/>
                <w:u w:val="none"/>
                <w:lang w:eastAsia="zh-CN"/>
              </w:rPr>
              <w:t xml:space="preserve">30-55周岁                    </w:t>
            </w:r>
          </w:p>
        </w:tc>
        <w:tc>
          <w:tcPr>
            <w:tcW w:w="5277" w:type="dxa"/>
            <w:vMerge w:val="restart"/>
            <w:vAlign w:val="center"/>
          </w:tcPr>
          <w:p>
            <w:pPr>
              <w:numPr>
                <w:ilvl w:val="0"/>
                <w:numId w:val="4"/>
              </w:numPr>
              <w:kinsoku/>
              <w:autoSpaceDE/>
              <w:autoSpaceDN w:val="0"/>
              <w:jc w:val="left"/>
              <w:textAlignment w:val="center"/>
              <w:rPr>
                <w:rFonts w:hint="eastAsia" w:ascii="仿宋_GB2312" w:hAnsi="仿宋_GB2312" w:eastAsia="仿宋_GB2312" w:cs="仿宋_GB2312"/>
                <w:sz w:val="21"/>
                <w:szCs w:val="21"/>
                <w:vertAlign w:val="baseline"/>
              </w:rPr>
            </w:pPr>
            <w:r>
              <w:rPr>
                <w:rFonts w:hint="eastAsia" w:ascii="仿宋_GB2312" w:hAnsi="仿宋_GB2312" w:eastAsia="仿宋_GB2312"/>
                <w:b w:val="0"/>
                <w:i w:val="0"/>
                <w:snapToGrid/>
                <w:color w:val="000000"/>
                <w:sz w:val="21"/>
                <w:szCs w:val="21"/>
                <w:u w:val="none"/>
                <w:lang w:val="en-US" w:eastAsia="zh-CN"/>
              </w:rPr>
              <w:t>业务素质过硬，有较强的语言表达能力和文字撰写能力；</w:t>
            </w:r>
            <w:r>
              <w:rPr>
                <w:rFonts w:hint="default" w:ascii="仿宋_GB2312" w:hAnsi="仿宋_GB2312" w:eastAsia="仿宋_GB2312"/>
                <w:b w:val="0"/>
                <w:i w:val="0"/>
                <w:snapToGrid/>
                <w:color w:val="000000"/>
                <w:sz w:val="21"/>
                <w:szCs w:val="21"/>
                <w:u w:val="none"/>
                <w:lang w:eastAsia="zh-CN"/>
              </w:rPr>
              <w:t>有卓越的执行能力；</w:t>
            </w:r>
            <w:r>
              <w:rPr>
                <w:rFonts w:hint="eastAsia" w:ascii="仿宋_GB2312" w:hAnsi="仿宋_GB2312" w:eastAsia="仿宋_GB2312"/>
                <w:b w:val="0"/>
                <w:i w:val="0"/>
                <w:snapToGrid/>
                <w:color w:val="000000"/>
                <w:sz w:val="21"/>
                <w:szCs w:val="21"/>
                <w:u w:val="none"/>
                <w:lang w:eastAsia="zh-CN"/>
              </w:rPr>
              <w:t>熟悉工程项目（政府项目优先）手续办理流程；</w:t>
            </w:r>
          </w:p>
          <w:p>
            <w:pPr>
              <w:numPr>
                <w:ilvl w:val="0"/>
                <w:numId w:val="5"/>
              </w:numPr>
              <w:kinsoku/>
              <w:autoSpaceDE/>
              <w:autoSpaceDN w:val="0"/>
              <w:jc w:val="left"/>
              <w:textAlignment w:val="center"/>
              <w:rPr>
                <w:rFonts w:hint="eastAsia" w:ascii="仿宋_GB2312" w:hAnsi="仿宋_GB2312" w:eastAsia="仿宋_GB2312" w:cs="仿宋_GB2312"/>
                <w:sz w:val="24"/>
                <w:szCs w:val="24"/>
                <w:vertAlign w:val="baseline"/>
              </w:rPr>
            </w:pPr>
            <w:r>
              <w:rPr>
                <w:rFonts w:hint="default" w:ascii="仿宋_GB2312" w:hAnsi="仿宋_GB2312" w:eastAsia="仿宋_GB2312"/>
                <w:b w:val="0"/>
                <w:i w:val="0"/>
                <w:snapToGrid/>
                <w:color w:val="000000"/>
                <w:sz w:val="21"/>
                <w:szCs w:val="21"/>
                <w:u w:val="none"/>
                <w:lang w:eastAsia="zh-CN"/>
              </w:rPr>
              <w:t>熟悉精通国有资本管理运营，</w:t>
            </w:r>
            <w:r>
              <w:rPr>
                <w:rFonts w:hint="eastAsia" w:ascii="仿宋_GB2312" w:hAnsi="仿宋_GB2312" w:eastAsia="仿宋_GB2312"/>
                <w:b w:val="0"/>
                <w:i w:val="0"/>
                <w:snapToGrid/>
                <w:color w:val="000000"/>
                <w:sz w:val="21"/>
                <w:szCs w:val="21"/>
                <w:u w:val="none"/>
                <w:lang w:eastAsia="zh-CN"/>
              </w:rPr>
              <w:t>精通工程造价、合理控制工程成本，具有一定工程合同的谈判经验；</w:t>
            </w:r>
            <w:r>
              <w:rPr>
                <w:rFonts w:hint="default" w:ascii="仿宋_GB2312" w:hAnsi="仿宋_GB2312" w:eastAsia="仿宋_GB2312"/>
                <w:b w:val="0"/>
                <w:i w:val="0"/>
                <w:snapToGrid/>
                <w:color w:val="000000"/>
                <w:sz w:val="21"/>
                <w:szCs w:val="21"/>
                <w:u w:val="none"/>
                <w:lang w:eastAsia="zh-CN"/>
              </w:rPr>
              <w:br w:type="textWrapping"/>
            </w:r>
            <w:r>
              <w:rPr>
                <w:rFonts w:hint="eastAsia" w:ascii="仿宋_GB2312" w:hAnsi="仿宋_GB2312" w:eastAsia="仿宋_GB2312"/>
                <w:b w:val="0"/>
                <w:i w:val="0"/>
                <w:snapToGrid/>
                <w:color w:val="000000"/>
                <w:sz w:val="21"/>
                <w:szCs w:val="21"/>
                <w:u w:val="none"/>
                <w:lang w:val="en-US" w:eastAsia="zh-CN"/>
              </w:rPr>
              <w:t>3.同等条件下具</w:t>
            </w:r>
            <w:r>
              <w:rPr>
                <w:rFonts w:hint="default" w:ascii="仿宋_GB2312" w:hAnsi="仿宋_GB2312" w:eastAsia="仿宋_GB2312"/>
                <w:b w:val="0"/>
                <w:i w:val="0"/>
                <w:snapToGrid/>
                <w:color w:val="000000"/>
                <w:sz w:val="21"/>
                <w:szCs w:val="21"/>
                <w:u w:val="none"/>
                <w:lang w:eastAsia="zh-CN"/>
              </w:rPr>
              <w:t>有房地产公司及建筑工程建设管理公司和国有单位工程管理部门或成本管理岗位</w:t>
            </w:r>
            <w:r>
              <w:rPr>
                <w:rFonts w:hint="eastAsia" w:ascii="仿宋_GB2312" w:hAnsi="仿宋_GB2312" w:eastAsia="仿宋_GB2312"/>
                <w:b w:val="0"/>
                <w:i w:val="0"/>
                <w:snapToGrid/>
                <w:color w:val="000000"/>
                <w:sz w:val="21"/>
                <w:szCs w:val="21"/>
                <w:u w:val="none"/>
                <w:lang w:val="en-US" w:eastAsia="zh-CN"/>
              </w:rPr>
              <w:t>三年以上</w:t>
            </w:r>
            <w:r>
              <w:rPr>
                <w:rFonts w:hint="default" w:ascii="仿宋_GB2312" w:hAnsi="仿宋_GB2312" w:eastAsia="仿宋_GB2312"/>
                <w:b w:val="0"/>
                <w:i w:val="0"/>
                <w:snapToGrid/>
                <w:color w:val="000000"/>
                <w:sz w:val="21"/>
                <w:szCs w:val="21"/>
                <w:u w:val="none"/>
                <w:lang w:eastAsia="zh-CN"/>
              </w:rPr>
              <w:t>工作经验者优先</w:t>
            </w:r>
            <w:r>
              <w:rPr>
                <w:rFonts w:hint="eastAsia" w:ascii="仿宋_GB2312" w:hAnsi="仿宋_GB2312" w:eastAsia="仿宋_GB2312"/>
                <w:b w:val="0"/>
                <w:i w:val="0"/>
                <w:snapToGrid/>
                <w:color w:val="000000"/>
                <w:sz w:val="21"/>
                <w:szCs w:val="21"/>
                <w:u w:val="none"/>
                <w:lang w:val="en-US" w:eastAsia="zh-CN"/>
              </w:rPr>
              <w:t>聘用</w:t>
            </w:r>
            <w:r>
              <w:rPr>
                <w:rFonts w:hint="eastAsia" w:ascii="仿宋_GB2312" w:hAnsi="仿宋_GB2312" w:eastAsia="仿宋_GB2312"/>
                <w:b w:val="0"/>
                <w:i w:val="0"/>
                <w:snapToGrid/>
                <w:color w:val="000000"/>
                <w:sz w:val="21"/>
                <w:szCs w:val="21"/>
                <w:u w:val="none"/>
                <w:lang w:eastAsia="zh-CN"/>
              </w:rPr>
              <w:t>；</w:t>
            </w:r>
          </w:p>
          <w:p>
            <w:pPr>
              <w:numPr>
                <w:ilvl w:val="0"/>
                <w:numId w:val="0"/>
              </w:numPr>
              <w:kinsoku/>
              <w:autoSpaceDE/>
              <w:autoSpaceDN w:val="0"/>
              <w:jc w:val="left"/>
              <w:textAlignment w:val="center"/>
              <w:rPr>
                <w:rFonts w:hint="eastAsia" w:ascii="仿宋_GB2312" w:hAnsi="仿宋_GB2312" w:eastAsia="仿宋_GB2312" w:cs="仿宋_GB2312"/>
                <w:sz w:val="24"/>
                <w:szCs w:val="24"/>
                <w:vertAlign w:val="baseline"/>
              </w:rPr>
            </w:pPr>
            <w:r>
              <w:rPr>
                <w:rFonts w:hint="eastAsia" w:ascii="仿宋_GB2312" w:hAnsi="仿宋_GB2312" w:eastAsia="仿宋_GB2312"/>
                <w:b w:val="0"/>
                <w:i w:val="0"/>
                <w:snapToGrid/>
                <w:color w:val="000000"/>
                <w:sz w:val="21"/>
                <w:szCs w:val="21"/>
                <w:u w:val="none"/>
                <w:lang w:val="en-US" w:eastAsia="zh-CN"/>
              </w:rPr>
              <w:t>4.报名人员户口所在地只限于河南省内。</w:t>
            </w:r>
          </w:p>
          <w:p>
            <w:pPr>
              <w:numPr>
                <w:ilvl w:val="0"/>
                <w:numId w:val="0"/>
              </w:numPr>
              <w:kinsoku/>
              <w:autoSpaceDE/>
              <w:autoSpaceDN w:val="0"/>
              <w:jc w:val="left"/>
              <w:textAlignment w:val="center"/>
              <w:rPr>
                <w:rFonts w:hint="eastAsia" w:ascii="仿宋_GB2312" w:hAnsi="仿宋_GB2312" w:eastAsia="仿宋_GB2312"/>
                <w:b w:val="0"/>
                <w:i w:val="0"/>
                <w:snapToGrid/>
                <w:color w:val="000000"/>
                <w:sz w:val="21"/>
                <w:szCs w:val="21"/>
                <w:u w:val="none"/>
                <w:lang w:val="en-US" w:eastAsia="zh-CN"/>
              </w:rPr>
            </w:pPr>
            <w:r>
              <w:rPr>
                <w:rFonts w:hint="eastAsia" w:ascii="仿宋_GB2312" w:hAnsi="仿宋_GB2312" w:eastAsia="仿宋_GB2312"/>
                <w:b w:val="0"/>
                <w:i w:val="0"/>
                <w:snapToGrid/>
                <w:color w:val="000000"/>
                <w:sz w:val="21"/>
                <w:szCs w:val="21"/>
                <w:u w:val="none"/>
                <w:lang w:val="en-US" w:eastAsia="zh-CN"/>
              </w:rPr>
              <w:t>5.三年以上年薪7万元。</w:t>
            </w:r>
          </w:p>
          <w:p>
            <w:pPr>
              <w:numPr>
                <w:ilvl w:val="0"/>
                <w:numId w:val="0"/>
              </w:numPr>
              <w:kinsoku/>
              <w:autoSpaceDE/>
              <w:autoSpaceDN w:val="0"/>
              <w:jc w:val="left"/>
              <w:textAlignment w:val="center"/>
              <w:rPr>
                <w:rFonts w:hint="eastAsia" w:ascii="仿宋_GB2312" w:hAnsi="仿宋_GB2312" w:eastAsia="仿宋_GB2312"/>
                <w:b w:val="0"/>
                <w:i w:val="0"/>
                <w:snapToGrid/>
                <w:color w:val="000000"/>
                <w:sz w:val="21"/>
                <w:szCs w:val="21"/>
                <w:u w:val="none"/>
                <w:lang w:val="en-US" w:eastAsia="zh-CN"/>
              </w:rPr>
            </w:pPr>
            <w:r>
              <w:rPr>
                <w:rFonts w:hint="eastAsia" w:ascii="仿宋_GB2312" w:hAnsi="仿宋_GB2312" w:eastAsia="仿宋_GB2312"/>
                <w:b w:val="0"/>
                <w:i w:val="0"/>
                <w:snapToGrid/>
                <w:color w:val="000000"/>
                <w:sz w:val="21"/>
                <w:szCs w:val="21"/>
                <w:u w:val="none"/>
                <w:lang w:val="en-US" w:eastAsia="zh-CN"/>
              </w:rPr>
              <w:t>6.五年以上年薪10万元。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1006" w:type="dxa"/>
            <w:vMerge w:val="continue"/>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p>
        </w:tc>
        <w:tc>
          <w:tcPr>
            <w:tcW w:w="615" w:type="dxa"/>
            <w:vAlign w:val="center"/>
          </w:tcPr>
          <w:p>
            <w:pPr>
              <w:kinsoku/>
              <w:autoSpaceDE/>
              <w:autoSpaceDN w:val="0"/>
              <w:jc w:val="center"/>
              <w:textAlignment w:val="center"/>
              <w:rPr>
                <w:rFonts w:hint="eastAsia" w:ascii="仿宋_GB2312" w:hAnsi="仿宋_GB2312" w:eastAsia="仿宋_GB2312"/>
                <w:b w:val="0"/>
                <w:i w:val="0"/>
                <w:snapToGrid/>
                <w:color w:val="000000"/>
                <w:sz w:val="24"/>
                <w:szCs w:val="24"/>
                <w:u w:val="none"/>
                <w:lang w:val="en-US" w:eastAsia="zh-CN"/>
              </w:rPr>
            </w:pPr>
            <w:r>
              <w:rPr>
                <w:rFonts w:hint="eastAsia" w:ascii="仿宋_GB2312" w:hAnsi="仿宋_GB2312" w:eastAsia="仿宋_GB2312"/>
                <w:b w:val="0"/>
                <w:i w:val="0"/>
                <w:snapToGrid/>
                <w:color w:val="000000"/>
                <w:sz w:val="24"/>
                <w:szCs w:val="24"/>
                <w:u w:val="none"/>
                <w:lang w:val="en-US" w:eastAsia="zh-CN"/>
              </w:rPr>
              <w:t>3</w:t>
            </w:r>
          </w:p>
        </w:tc>
        <w:tc>
          <w:tcPr>
            <w:tcW w:w="1669" w:type="dxa"/>
            <w:vMerge w:val="continue"/>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p>
        </w:tc>
        <w:tc>
          <w:tcPr>
            <w:tcW w:w="1726" w:type="dxa"/>
            <w:vMerge w:val="continue"/>
            <w:vAlign w:val="center"/>
          </w:tcPr>
          <w:p>
            <w:pPr>
              <w:kinsoku/>
              <w:autoSpaceDE/>
              <w:autoSpaceDN w:val="0"/>
              <w:jc w:val="both"/>
              <w:textAlignment w:val="center"/>
              <w:rPr>
                <w:rFonts w:hint="default" w:ascii="仿宋_GB2312" w:hAnsi="仿宋_GB2312" w:eastAsia="仿宋_GB2312"/>
                <w:b w:val="0"/>
                <w:i w:val="0"/>
                <w:snapToGrid/>
                <w:color w:val="000000"/>
                <w:sz w:val="24"/>
                <w:szCs w:val="24"/>
                <w:u w:val="none"/>
                <w:lang w:eastAsia="zh-CN"/>
              </w:rPr>
            </w:pPr>
          </w:p>
        </w:tc>
        <w:tc>
          <w:tcPr>
            <w:tcW w:w="1888" w:type="dxa"/>
            <w:vMerge w:val="continue"/>
            <w:vAlign w:val="center"/>
          </w:tcPr>
          <w:p>
            <w:pPr>
              <w:kinsoku/>
              <w:autoSpaceDE/>
              <w:autoSpaceDN w:val="0"/>
              <w:jc w:val="both"/>
              <w:textAlignment w:val="center"/>
              <w:rPr>
                <w:rFonts w:hint="default" w:ascii="仿宋_GB2312" w:hAnsi="仿宋_GB2312" w:eastAsia="仿宋_GB2312"/>
                <w:b w:val="0"/>
                <w:i w:val="0"/>
                <w:snapToGrid/>
                <w:color w:val="000000"/>
                <w:sz w:val="24"/>
                <w:szCs w:val="24"/>
                <w:u w:val="none"/>
                <w:lang w:eastAsia="zh-CN"/>
              </w:rPr>
            </w:pPr>
          </w:p>
        </w:tc>
        <w:tc>
          <w:tcPr>
            <w:tcW w:w="1479" w:type="dxa"/>
            <w:vMerge w:val="continue"/>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p>
        </w:tc>
        <w:tc>
          <w:tcPr>
            <w:tcW w:w="5277" w:type="dxa"/>
            <w:vMerge w:val="continue"/>
            <w:vAlign w:val="center"/>
          </w:tcPr>
          <w:p>
            <w:pPr>
              <w:numPr>
                <w:ilvl w:val="0"/>
                <w:numId w:val="0"/>
              </w:numPr>
              <w:kinsoku/>
              <w:autoSpaceDE/>
              <w:autoSpaceDN w:val="0"/>
              <w:jc w:val="left"/>
              <w:textAlignment w:val="center"/>
              <w:rPr>
                <w:rFonts w:hint="eastAsia" w:ascii="仿宋_GB2312" w:hAnsi="仿宋_GB2312" w:eastAsia="仿宋_GB2312"/>
                <w:b w:val="0"/>
                <w:i w:val="0"/>
                <w:snapToGrid/>
                <w:color w:val="00000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trPr>
        <w:tc>
          <w:tcPr>
            <w:tcW w:w="1006" w:type="dxa"/>
            <w:vMerge w:val="restart"/>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r>
              <w:rPr>
                <w:rFonts w:hint="default" w:ascii="仿宋_GB2312" w:hAnsi="仿宋_GB2312" w:eastAsia="仿宋_GB2312"/>
                <w:b w:val="0"/>
                <w:i w:val="0"/>
                <w:snapToGrid/>
                <w:color w:val="000000"/>
                <w:sz w:val="24"/>
                <w:szCs w:val="24"/>
                <w:u w:val="none"/>
                <w:lang w:eastAsia="zh-CN"/>
              </w:rPr>
              <w:t>市场运营部</w:t>
            </w:r>
          </w:p>
        </w:tc>
        <w:tc>
          <w:tcPr>
            <w:tcW w:w="615" w:type="dxa"/>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szCs w:val="24"/>
                <w:u w:val="none"/>
                <w:lang w:eastAsia="zh-CN"/>
              </w:rPr>
            </w:pPr>
            <w:r>
              <w:rPr>
                <w:rFonts w:hint="eastAsia" w:ascii="仿宋_GB2312" w:hAnsi="宋体" w:eastAsia="仿宋_GB2312" w:cs="仿宋_GB2312"/>
                <w:i w:val="0"/>
                <w:color w:val="000000"/>
                <w:kern w:val="0"/>
                <w:sz w:val="28"/>
                <w:szCs w:val="28"/>
                <w:u w:val="none"/>
                <w:lang w:val="en-US" w:eastAsia="zh-CN" w:bidi="ar"/>
              </w:rPr>
              <w:t>1</w:t>
            </w:r>
          </w:p>
        </w:tc>
        <w:tc>
          <w:tcPr>
            <w:tcW w:w="1669" w:type="dxa"/>
            <w:vMerge w:val="restart"/>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szCs w:val="24"/>
                <w:u w:val="none"/>
                <w:lang w:eastAsia="zh-CN"/>
              </w:rPr>
            </w:pPr>
            <w:r>
              <w:rPr>
                <w:rFonts w:hint="default" w:ascii="仿宋_GB2312" w:hAnsi="仿宋_GB2312" w:eastAsia="仿宋_GB2312"/>
                <w:b w:val="0"/>
                <w:i w:val="0"/>
                <w:snapToGrid/>
                <w:color w:val="000000"/>
                <w:sz w:val="24"/>
                <w:szCs w:val="24"/>
                <w:u w:val="none"/>
                <w:lang w:val="en-US" w:eastAsia="zh-CN"/>
              </w:rPr>
              <w:t>全日制本科及以上学历</w:t>
            </w:r>
          </w:p>
        </w:tc>
        <w:tc>
          <w:tcPr>
            <w:tcW w:w="1726" w:type="dxa"/>
            <w:vMerge w:val="restart"/>
            <w:vAlign w:val="center"/>
          </w:tcPr>
          <w:p>
            <w:pPr>
              <w:keepNext w:val="0"/>
              <w:keepLines w:val="0"/>
              <w:widowControl/>
              <w:suppressLineNumbers w:val="0"/>
              <w:jc w:val="both"/>
              <w:textAlignment w:val="center"/>
              <w:rPr>
                <w:rFonts w:hint="default" w:ascii="仿宋_GB2312" w:hAnsi="仿宋_GB2312" w:eastAsia="仿宋_GB2312"/>
                <w:b w:val="0"/>
                <w:i w:val="0"/>
                <w:snapToGrid/>
                <w:color w:val="000000"/>
                <w:sz w:val="24"/>
                <w:szCs w:val="24"/>
                <w:u w:val="none"/>
                <w:lang w:eastAsia="zh-CN"/>
              </w:rPr>
            </w:pPr>
            <w:r>
              <w:rPr>
                <w:rFonts w:hint="default" w:ascii="仿宋_GB2312" w:hAnsi="宋体" w:eastAsia="仿宋_GB2312" w:cs="仿宋_GB2312"/>
                <w:i w:val="0"/>
                <w:color w:val="000000"/>
                <w:kern w:val="0"/>
                <w:sz w:val="24"/>
                <w:szCs w:val="24"/>
                <w:u w:val="none"/>
                <w:lang w:val="en-US" w:eastAsia="zh-CN" w:bidi="ar"/>
              </w:rPr>
              <w:t>负责项目的开发、设计及推广</w:t>
            </w:r>
            <w:r>
              <w:rPr>
                <w:rFonts w:hint="eastAsia" w:ascii="仿宋_GB2312" w:hAnsi="宋体" w:eastAsia="仿宋_GB2312" w:cs="仿宋_GB2312"/>
                <w:i w:val="0"/>
                <w:color w:val="000000"/>
                <w:kern w:val="0"/>
                <w:sz w:val="24"/>
                <w:szCs w:val="24"/>
                <w:u w:val="none"/>
                <w:lang w:val="en-US" w:eastAsia="zh-CN" w:bidi="ar"/>
              </w:rPr>
              <w:t>及</w:t>
            </w:r>
            <w:r>
              <w:rPr>
                <w:rFonts w:hint="default" w:ascii="仿宋_GB2312" w:hAnsi="宋体" w:eastAsia="仿宋_GB2312" w:cs="仿宋_GB2312"/>
                <w:i w:val="0"/>
                <w:color w:val="000000"/>
                <w:kern w:val="0"/>
                <w:sz w:val="24"/>
                <w:szCs w:val="24"/>
                <w:u w:val="none"/>
                <w:lang w:val="en-US" w:eastAsia="zh-CN" w:bidi="ar"/>
              </w:rPr>
              <w:t>销售管理。把握市场动态、市场方向，具备较强的策划能力</w:t>
            </w:r>
            <w:r>
              <w:rPr>
                <w:rFonts w:hint="eastAsia" w:ascii="仿宋_GB2312" w:hAnsi="宋体" w:eastAsia="仿宋_GB2312" w:cs="仿宋_GB2312"/>
                <w:i w:val="0"/>
                <w:color w:val="000000"/>
                <w:kern w:val="0"/>
                <w:sz w:val="24"/>
                <w:szCs w:val="24"/>
                <w:u w:val="none"/>
                <w:lang w:val="en-US" w:eastAsia="zh-CN" w:bidi="ar"/>
              </w:rPr>
              <w:t>。</w:t>
            </w:r>
          </w:p>
        </w:tc>
        <w:tc>
          <w:tcPr>
            <w:tcW w:w="1888" w:type="dxa"/>
            <w:vMerge w:val="restart"/>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p>
        </w:tc>
        <w:tc>
          <w:tcPr>
            <w:tcW w:w="1479" w:type="dxa"/>
            <w:vMerge w:val="restart"/>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szCs w:val="24"/>
                <w:u w:val="none"/>
                <w:lang w:eastAsia="zh-CN"/>
              </w:rPr>
            </w:pPr>
            <w:r>
              <w:rPr>
                <w:rFonts w:hint="default" w:ascii="仿宋_GB2312" w:hAnsi="仿宋_GB2312" w:eastAsia="仿宋_GB2312"/>
                <w:b w:val="0"/>
                <w:i w:val="0"/>
                <w:snapToGrid/>
                <w:color w:val="000000"/>
                <w:sz w:val="24"/>
                <w:szCs w:val="24"/>
                <w:u w:val="none"/>
                <w:lang w:val="en-US" w:eastAsia="zh-CN"/>
              </w:rPr>
              <w:t>28-45周岁</w:t>
            </w:r>
          </w:p>
        </w:tc>
        <w:tc>
          <w:tcPr>
            <w:tcW w:w="5277" w:type="dxa"/>
            <w:vMerge w:val="restart"/>
            <w:vAlign w:val="center"/>
          </w:tcPr>
          <w:p>
            <w:pPr>
              <w:keepNext w:val="0"/>
              <w:keepLines w:val="0"/>
              <w:widowControl/>
              <w:numPr>
                <w:ilvl w:val="0"/>
                <w:numId w:val="6"/>
              </w:numPr>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default" w:ascii="仿宋_GB2312" w:hAnsi="宋体" w:eastAsia="仿宋_GB2312" w:cs="仿宋_GB2312"/>
                <w:i w:val="0"/>
                <w:color w:val="000000"/>
                <w:kern w:val="0"/>
                <w:sz w:val="21"/>
                <w:szCs w:val="21"/>
                <w:u w:val="none"/>
                <w:lang w:val="en-US" w:eastAsia="zh-CN" w:bidi="ar"/>
              </w:rPr>
              <w:t>全日制大学本科及以上学历，市场营销、</w:t>
            </w:r>
            <w:r>
              <w:rPr>
                <w:rFonts w:hint="eastAsia" w:ascii="仿宋_GB2312" w:hAnsi="宋体" w:eastAsia="仿宋_GB2312" w:cs="仿宋_GB2312"/>
                <w:i w:val="0"/>
                <w:color w:val="000000"/>
                <w:kern w:val="0"/>
                <w:sz w:val="21"/>
                <w:szCs w:val="21"/>
                <w:u w:val="none"/>
                <w:lang w:val="en-US" w:eastAsia="zh-CN" w:bidi="ar"/>
              </w:rPr>
              <w:t>策划</w:t>
            </w:r>
            <w:r>
              <w:rPr>
                <w:rFonts w:hint="default" w:ascii="仿宋_GB2312" w:hAnsi="宋体" w:eastAsia="仿宋_GB2312" w:cs="仿宋_GB2312"/>
                <w:i w:val="0"/>
                <w:color w:val="000000"/>
                <w:kern w:val="0"/>
                <w:sz w:val="21"/>
                <w:szCs w:val="21"/>
                <w:u w:val="none"/>
                <w:lang w:val="en-US" w:eastAsia="zh-CN" w:bidi="ar"/>
              </w:rPr>
              <w:t>等相关专业</w:t>
            </w:r>
            <w:r>
              <w:rPr>
                <w:rFonts w:hint="eastAsia" w:ascii="仿宋_GB2312" w:hAnsi="宋体" w:eastAsia="仿宋_GB2312" w:cs="仿宋_GB2312"/>
                <w:i w:val="0"/>
                <w:color w:val="000000"/>
                <w:kern w:val="0"/>
                <w:sz w:val="21"/>
                <w:szCs w:val="21"/>
                <w:u w:val="none"/>
                <w:lang w:val="en-US" w:eastAsia="zh-CN" w:bidi="ar"/>
              </w:rPr>
              <w:t>。</w:t>
            </w:r>
            <w:r>
              <w:rPr>
                <w:rFonts w:hint="default" w:ascii="仿宋_GB2312" w:hAnsi="宋体" w:eastAsia="仿宋_GB2312" w:cs="仿宋_GB2312"/>
                <w:i w:val="0"/>
                <w:color w:val="000000"/>
                <w:kern w:val="0"/>
                <w:sz w:val="21"/>
                <w:szCs w:val="21"/>
                <w:u w:val="none"/>
                <w:lang w:val="en-US" w:eastAsia="zh-CN" w:bidi="ar"/>
              </w:rPr>
              <w:t xml:space="preserve">   </w:t>
            </w:r>
          </w:p>
          <w:p>
            <w:pPr>
              <w:keepNext w:val="0"/>
              <w:keepLines w:val="0"/>
              <w:widowControl/>
              <w:numPr>
                <w:ilvl w:val="0"/>
                <w:numId w:val="0"/>
              </w:numPr>
              <w:suppressLineNumbers w:val="0"/>
              <w:jc w:val="left"/>
              <w:textAlignment w:val="center"/>
              <w:rPr>
                <w:rFonts w:hint="default"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2.</w:t>
            </w:r>
            <w:r>
              <w:rPr>
                <w:rFonts w:hint="default" w:ascii="仿宋_GB2312" w:hAnsi="宋体" w:eastAsia="仿宋_GB2312" w:cs="仿宋_GB2312"/>
                <w:i w:val="0"/>
                <w:color w:val="000000"/>
                <w:kern w:val="0"/>
                <w:sz w:val="21"/>
                <w:szCs w:val="21"/>
                <w:u w:val="none"/>
                <w:lang w:val="en-US" w:eastAsia="zh-CN" w:bidi="ar"/>
              </w:rPr>
              <w:t>有房地产销售和项目运营</w:t>
            </w:r>
            <w:r>
              <w:rPr>
                <w:rFonts w:hint="eastAsia" w:ascii="仿宋_GB2312" w:hAnsi="宋体" w:eastAsia="仿宋_GB2312" w:cs="仿宋_GB2312"/>
                <w:i w:val="0"/>
                <w:color w:val="000000"/>
                <w:kern w:val="0"/>
                <w:sz w:val="21"/>
                <w:szCs w:val="21"/>
                <w:u w:val="none"/>
                <w:lang w:val="en-US" w:eastAsia="zh-CN" w:bidi="ar"/>
              </w:rPr>
              <w:t>且国有企业三年以上</w:t>
            </w:r>
            <w:r>
              <w:rPr>
                <w:rFonts w:hint="default" w:ascii="仿宋_GB2312" w:hAnsi="宋体" w:eastAsia="仿宋_GB2312" w:cs="仿宋_GB2312"/>
                <w:i w:val="0"/>
                <w:color w:val="000000"/>
                <w:kern w:val="0"/>
                <w:sz w:val="21"/>
                <w:szCs w:val="21"/>
                <w:u w:val="none"/>
                <w:lang w:val="en-US" w:eastAsia="zh-CN" w:bidi="ar"/>
              </w:rPr>
              <w:t>工作者</w:t>
            </w:r>
            <w:r>
              <w:rPr>
                <w:rFonts w:hint="eastAsia" w:ascii="仿宋_GB2312" w:hAnsi="宋体" w:eastAsia="仿宋_GB2312" w:cs="仿宋_GB2312"/>
                <w:i w:val="0"/>
                <w:color w:val="000000"/>
                <w:kern w:val="0"/>
                <w:sz w:val="21"/>
                <w:szCs w:val="21"/>
                <w:u w:val="none"/>
                <w:lang w:val="en-US" w:eastAsia="zh-CN" w:bidi="ar"/>
              </w:rPr>
              <w:t>经验者</w:t>
            </w:r>
            <w:r>
              <w:rPr>
                <w:rFonts w:hint="default" w:ascii="仿宋_GB2312" w:hAnsi="宋体" w:eastAsia="仿宋_GB2312" w:cs="仿宋_GB2312"/>
                <w:i w:val="0"/>
                <w:color w:val="000000"/>
                <w:kern w:val="0"/>
                <w:sz w:val="21"/>
                <w:szCs w:val="21"/>
                <w:u w:val="none"/>
                <w:lang w:val="en-US" w:eastAsia="zh-CN" w:bidi="ar"/>
              </w:rPr>
              <w:t>优先</w:t>
            </w:r>
            <w:r>
              <w:rPr>
                <w:rFonts w:hint="eastAsia" w:ascii="仿宋_GB2312" w:hAnsi="宋体" w:eastAsia="仿宋_GB2312" w:cs="仿宋_GB2312"/>
                <w:i w:val="0"/>
                <w:color w:val="000000"/>
                <w:kern w:val="0"/>
                <w:sz w:val="21"/>
                <w:szCs w:val="21"/>
                <w:u w:val="none"/>
                <w:lang w:val="en-US" w:eastAsia="zh-CN" w:bidi="ar"/>
              </w:rPr>
              <w:t>聘用。</w:t>
            </w:r>
            <w:r>
              <w:rPr>
                <w:rFonts w:hint="default" w:ascii="仿宋_GB2312" w:hAnsi="宋体" w:eastAsia="仿宋_GB2312" w:cs="仿宋_GB2312"/>
                <w:i w:val="0"/>
                <w:color w:val="000000"/>
                <w:kern w:val="0"/>
                <w:sz w:val="21"/>
                <w:szCs w:val="21"/>
                <w:u w:val="none"/>
                <w:lang w:val="en-US" w:eastAsia="zh-CN" w:bidi="ar"/>
              </w:rPr>
              <w:t xml:space="preserve">                                         </w:t>
            </w:r>
            <w:r>
              <w:rPr>
                <w:rFonts w:hint="eastAsia" w:ascii="仿宋_GB2312" w:hAnsi="宋体" w:eastAsia="仿宋_GB2312" w:cs="仿宋_GB2312"/>
                <w:i w:val="0"/>
                <w:color w:val="000000"/>
                <w:kern w:val="0"/>
                <w:sz w:val="21"/>
                <w:szCs w:val="21"/>
                <w:u w:val="none"/>
                <w:lang w:val="en-US" w:eastAsia="zh-CN" w:bidi="ar"/>
              </w:rPr>
              <w:t>3.</w:t>
            </w:r>
            <w:r>
              <w:rPr>
                <w:rFonts w:hint="default" w:ascii="仿宋_GB2312" w:hAnsi="宋体" w:eastAsia="仿宋_GB2312" w:cs="仿宋_GB2312"/>
                <w:i w:val="0"/>
                <w:color w:val="000000"/>
                <w:kern w:val="0"/>
                <w:sz w:val="21"/>
                <w:szCs w:val="21"/>
                <w:u w:val="none"/>
                <w:lang w:val="en-US" w:eastAsia="zh-CN" w:bidi="ar"/>
              </w:rPr>
              <w:t>能独立编写项目运营方案</w:t>
            </w:r>
            <w:r>
              <w:rPr>
                <w:rFonts w:hint="eastAsia" w:ascii="仿宋_GB2312" w:hAnsi="宋体" w:eastAsia="仿宋_GB2312" w:cs="仿宋_GB2312"/>
                <w:i w:val="0"/>
                <w:color w:val="000000"/>
                <w:kern w:val="0"/>
                <w:sz w:val="21"/>
                <w:szCs w:val="21"/>
                <w:u w:val="none"/>
                <w:lang w:val="en-US" w:eastAsia="zh-CN" w:bidi="ar"/>
              </w:rPr>
              <w:t>。</w:t>
            </w:r>
            <w:r>
              <w:rPr>
                <w:rFonts w:hint="default" w:ascii="仿宋_GB2312" w:hAnsi="宋体" w:eastAsia="仿宋_GB2312" w:cs="仿宋_GB2312"/>
                <w:i w:val="0"/>
                <w:color w:val="000000"/>
                <w:kern w:val="0"/>
                <w:sz w:val="21"/>
                <w:szCs w:val="21"/>
                <w:u w:val="none"/>
                <w:lang w:val="en-US" w:eastAsia="zh-CN" w:bidi="ar"/>
              </w:rPr>
              <w:t xml:space="preserve">                                          </w:t>
            </w:r>
          </w:p>
          <w:p>
            <w:pPr>
              <w:keepNext w:val="0"/>
              <w:keepLines w:val="0"/>
              <w:widowControl/>
              <w:numPr>
                <w:ilvl w:val="0"/>
                <w:numId w:val="0"/>
              </w:numPr>
              <w:suppressLineNumbers w:val="0"/>
              <w:jc w:val="left"/>
              <w:textAlignment w:val="center"/>
              <w:rPr>
                <w:rFonts w:hint="eastAsia" w:ascii="仿宋_GB2312" w:hAnsi="仿宋_GB2312" w:eastAsia="仿宋_GB2312"/>
                <w:b w:val="0"/>
                <w:i w:val="0"/>
                <w:snapToGrid/>
                <w:color w:val="000000"/>
                <w:sz w:val="21"/>
                <w:szCs w:val="21"/>
                <w:u w:val="none"/>
                <w:lang w:val="en-US" w:eastAsia="zh-CN"/>
              </w:rPr>
            </w:pPr>
            <w:r>
              <w:rPr>
                <w:rFonts w:hint="eastAsia" w:ascii="仿宋_GB2312" w:hAnsi="宋体" w:eastAsia="仿宋_GB2312" w:cs="仿宋_GB2312"/>
                <w:i w:val="0"/>
                <w:color w:val="000000"/>
                <w:kern w:val="0"/>
                <w:sz w:val="21"/>
                <w:szCs w:val="21"/>
                <w:u w:val="none"/>
                <w:lang w:val="en-US" w:eastAsia="zh-CN" w:bidi="ar"/>
              </w:rPr>
              <w:t>4.三年以上工作经验</w:t>
            </w:r>
            <w:r>
              <w:rPr>
                <w:rFonts w:hint="eastAsia" w:ascii="仿宋_GB2312" w:hAnsi="仿宋_GB2312" w:eastAsia="仿宋_GB2312"/>
                <w:b w:val="0"/>
                <w:i w:val="0"/>
                <w:snapToGrid/>
                <w:color w:val="000000"/>
                <w:sz w:val="21"/>
                <w:szCs w:val="21"/>
                <w:u w:val="none"/>
                <w:lang w:val="en-US" w:eastAsia="zh-CN"/>
              </w:rPr>
              <w:t>月薪5000元。</w:t>
            </w:r>
          </w:p>
          <w:p>
            <w:pPr>
              <w:keepNext w:val="0"/>
              <w:keepLines w:val="0"/>
              <w:widowControl/>
              <w:numPr>
                <w:ilvl w:val="0"/>
                <w:numId w:val="0"/>
              </w:numPr>
              <w:suppressLineNumbers w:val="0"/>
              <w:jc w:val="left"/>
              <w:textAlignment w:val="center"/>
              <w:rPr>
                <w:rFonts w:hint="default" w:ascii="仿宋_GB2312" w:hAnsi="仿宋_GB2312" w:eastAsia="仿宋_GB2312"/>
                <w:b w:val="0"/>
                <w:i w:val="0"/>
                <w:snapToGrid/>
                <w:color w:val="000000"/>
                <w:sz w:val="21"/>
                <w:szCs w:val="21"/>
                <w:u w:val="none"/>
                <w:lang w:eastAsia="zh-CN"/>
              </w:rPr>
            </w:pPr>
            <w:r>
              <w:rPr>
                <w:rFonts w:hint="eastAsia" w:ascii="仿宋_GB2312" w:hAnsi="仿宋_GB2312" w:eastAsia="仿宋_GB2312"/>
                <w:b w:val="0"/>
                <w:i w:val="0"/>
                <w:snapToGrid/>
                <w:color w:val="000000"/>
                <w:sz w:val="21"/>
                <w:szCs w:val="21"/>
                <w:u w:val="none"/>
                <w:lang w:val="en-US" w:eastAsia="zh-CN"/>
              </w:rPr>
              <w:t>5.五年以上工作经验月薪8000元。</w:t>
            </w:r>
            <w:r>
              <w:rPr>
                <w:rFonts w:hint="default" w:ascii="仿宋_GB2312" w:hAnsi="宋体" w:eastAsia="仿宋_GB2312" w:cs="仿宋_GB2312"/>
                <w:i w:val="0"/>
                <w:color w:val="000000"/>
                <w:kern w:val="0"/>
                <w:sz w:val="28"/>
                <w:szCs w:val="2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1006" w:type="dxa"/>
            <w:vMerge w:val="continue"/>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p>
        </w:tc>
        <w:tc>
          <w:tcPr>
            <w:tcW w:w="615" w:type="dxa"/>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w:t>
            </w:r>
          </w:p>
        </w:tc>
        <w:tc>
          <w:tcPr>
            <w:tcW w:w="1669" w:type="dxa"/>
            <w:vMerge w:val="continue"/>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8"/>
                <w:szCs w:val="28"/>
                <w:u w:val="none"/>
                <w:lang w:val="en-US" w:eastAsia="zh-CN" w:bidi="ar"/>
              </w:rPr>
            </w:pPr>
          </w:p>
        </w:tc>
        <w:tc>
          <w:tcPr>
            <w:tcW w:w="1726" w:type="dxa"/>
            <w:vMerge w:val="continue"/>
            <w:vAlign w:val="center"/>
          </w:tcPr>
          <w:p>
            <w:pPr>
              <w:keepNext w:val="0"/>
              <w:keepLines w:val="0"/>
              <w:widowControl/>
              <w:suppressLineNumbers w:val="0"/>
              <w:jc w:val="both"/>
              <w:textAlignment w:val="center"/>
              <w:rPr>
                <w:rFonts w:hint="default" w:ascii="仿宋_GB2312" w:hAnsi="宋体" w:eastAsia="仿宋_GB2312" w:cs="仿宋_GB2312"/>
                <w:i w:val="0"/>
                <w:color w:val="000000"/>
                <w:kern w:val="0"/>
                <w:sz w:val="24"/>
                <w:szCs w:val="24"/>
                <w:u w:val="none"/>
                <w:lang w:val="en-US" w:eastAsia="zh-CN" w:bidi="ar"/>
              </w:rPr>
            </w:pPr>
          </w:p>
        </w:tc>
        <w:tc>
          <w:tcPr>
            <w:tcW w:w="1888" w:type="dxa"/>
            <w:vMerge w:val="continue"/>
            <w:vAlign w:val="center"/>
          </w:tcPr>
          <w:p>
            <w:pPr>
              <w:kinsoku/>
              <w:autoSpaceDE/>
              <w:autoSpaceDN w:val="0"/>
              <w:jc w:val="center"/>
              <w:textAlignment w:val="center"/>
              <w:rPr>
                <w:rFonts w:hint="default" w:ascii="仿宋_GB2312" w:hAnsi="仿宋_GB2312" w:eastAsia="仿宋_GB2312"/>
                <w:b w:val="0"/>
                <w:i w:val="0"/>
                <w:snapToGrid/>
                <w:color w:val="000000"/>
                <w:sz w:val="24"/>
                <w:szCs w:val="24"/>
                <w:u w:val="none"/>
                <w:lang w:eastAsia="zh-CN"/>
              </w:rPr>
            </w:pPr>
          </w:p>
        </w:tc>
        <w:tc>
          <w:tcPr>
            <w:tcW w:w="1479" w:type="dxa"/>
            <w:vMerge w:val="continue"/>
            <w:vAlign w:val="center"/>
          </w:tcPr>
          <w:p>
            <w:pPr>
              <w:keepNext w:val="0"/>
              <w:keepLines w:val="0"/>
              <w:widowControl/>
              <w:suppressLineNumbers w:val="0"/>
              <w:jc w:val="center"/>
              <w:textAlignment w:val="center"/>
              <w:rPr>
                <w:rFonts w:hint="default" w:ascii="仿宋_GB2312" w:hAnsi="仿宋_GB2312" w:eastAsia="仿宋_GB2312"/>
                <w:b w:val="0"/>
                <w:i w:val="0"/>
                <w:snapToGrid/>
                <w:color w:val="000000"/>
                <w:sz w:val="24"/>
                <w:szCs w:val="24"/>
                <w:u w:val="none"/>
                <w:lang w:val="en-US" w:eastAsia="zh-CN"/>
              </w:rPr>
            </w:pPr>
          </w:p>
        </w:tc>
        <w:tc>
          <w:tcPr>
            <w:tcW w:w="5277" w:type="dxa"/>
            <w:vMerge w:val="continue"/>
            <w:vAlign w:val="center"/>
          </w:tcPr>
          <w:p>
            <w:pPr>
              <w:keepNext w:val="0"/>
              <w:keepLines w:val="0"/>
              <w:widowControl/>
              <w:numPr>
                <w:ilvl w:val="0"/>
                <w:numId w:val="0"/>
              </w:numPr>
              <w:suppressLineNumbers w:val="0"/>
              <w:jc w:val="left"/>
              <w:textAlignment w:val="center"/>
              <w:rPr>
                <w:rFonts w:hint="eastAsia" w:ascii="仿宋_GB2312" w:hAnsi="宋体" w:eastAsia="仿宋_GB2312" w:cs="仿宋_GB2312"/>
                <w:i w:val="0"/>
                <w:color w:val="000000"/>
                <w:kern w:val="0"/>
                <w:sz w:val="21"/>
                <w:szCs w:val="21"/>
                <w:u w:val="none"/>
                <w:lang w:val="en-US" w:eastAsia="zh-CN" w:bidi="ar"/>
              </w:rPr>
            </w:pPr>
          </w:p>
        </w:tc>
      </w:tr>
    </w:tbl>
    <w:p>
      <w:pPr>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仿宋_GB2312" w:hAnsi="仿宋_GB2312" w:eastAsia="仿宋_GB2312" w:cs="仿宋_GB2312"/>
          <w:sz w:val="24"/>
          <w:szCs w:val="24"/>
        </w:rPr>
        <w:sectPr>
          <w:pgSz w:w="16838" w:h="11906" w:orient="landscape"/>
          <w:pgMar w:top="1417" w:right="1701" w:bottom="1417" w:left="1701" w:header="851" w:footer="992" w:gutter="0"/>
          <w:pgBorders w:offsetFrom="page">
            <w:top w:val="none" w:sz="0" w:space="0"/>
            <w:left w:val="none" w:sz="0" w:space="0"/>
            <w:bottom w:val="none" w:sz="0" w:space="0"/>
            <w:right w:val="none" w:sz="0" w:space="0"/>
          </w:pgBorders>
          <w:pgNumType w:fmt="decimal"/>
          <w:cols w:space="720" w:num="1"/>
          <w:docGrid w:type="lines" w:linePitch="315"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suff w:val="nothing"/>
      <w:lvlText w:val="%1."/>
      <w:lvlJc w:val="left"/>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0000000C"/>
    <w:multiLevelType w:val="singleLevel"/>
    <w:tmpl w:val="0000000C"/>
    <w:lvl w:ilvl="0" w:tentative="0">
      <w:start w:val="2"/>
      <w:numFmt w:val="decimal"/>
      <w:suff w:val="nothing"/>
      <w:lvlText w:val="%1."/>
      <w:lvlJc w:val="left"/>
    </w:lvl>
  </w:abstractNum>
  <w:abstractNum w:abstractNumId="3">
    <w:nsid w:val="0000000D"/>
    <w:multiLevelType w:val="singleLevel"/>
    <w:tmpl w:val="0000000D"/>
    <w:lvl w:ilvl="0" w:tentative="0">
      <w:start w:val="1"/>
      <w:numFmt w:val="decimal"/>
      <w:suff w:val="nothing"/>
      <w:lvlText w:val="%1."/>
      <w:lvlJc w:val="left"/>
    </w:lvl>
  </w:abstractNum>
  <w:abstractNum w:abstractNumId="4">
    <w:nsid w:val="1C3C06AD"/>
    <w:multiLevelType w:val="singleLevel"/>
    <w:tmpl w:val="1C3C06AD"/>
    <w:lvl w:ilvl="0" w:tentative="0">
      <w:start w:val="1"/>
      <w:numFmt w:val="decimal"/>
      <w:lvlText w:val="%1."/>
      <w:lvlJc w:val="left"/>
      <w:pPr>
        <w:tabs>
          <w:tab w:val="left" w:pos="312"/>
        </w:tabs>
      </w:pPr>
    </w:lvl>
  </w:abstractNum>
  <w:abstractNum w:abstractNumId="5">
    <w:nsid w:val="3D96FA98"/>
    <w:multiLevelType w:val="singleLevel"/>
    <w:tmpl w:val="3D96FA98"/>
    <w:lvl w:ilvl="0" w:tentative="0">
      <w:start w:val="1"/>
      <w:numFmt w:val="decimal"/>
      <w:lvlText w:val="%1."/>
      <w:lvlJc w:val="left"/>
      <w:pPr>
        <w:tabs>
          <w:tab w:val="left" w:pos="312"/>
        </w:tabs>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4784F"/>
    <w:rsid w:val="5D24784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2018-07-11T10:16:00Z</dcterms:created>
  <dc:creator>lenovo</dc:creator>
  <cp:lastModifiedBy>lenovo</cp:lastModifiedBy>
  <dcterms:modified xsi:type="dcterms:W3CDTF">2018-07-11T10:16:45Z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