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4596" w:rsidP="00044596">
      <w:pPr>
        <w:spacing w:afterLines="5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湖州市旅游投资发展子公司招聘计划表</w:t>
      </w:r>
    </w:p>
    <w:tbl>
      <w:tblPr>
        <w:tblW w:w="14108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1276"/>
        <w:gridCol w:w="1417"/>
        <w:gridCol w:w="1134"/>
        <w:gridCol w:w="9531"/>
      </w:tblGrid>
      <w:tr w:rsidR="00044596" w:rsidRPr="006C0311" w:rsidTr="00044596">
        <w:trPr>
          <w:trHeight w:val="682"/>
        </w:trPr>
        <w:tc>
          <w:tcPr>
            <w:tcW w:w="750" w:type="dxa"/>
            <w:vAlign w:val="center"/>
          </w:tcPr>
          <w:p w:rsidR="00044596" w:rsidRPr="006C0311" w:rsidRDefault="00044596" w:rsidP="00A11C25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044596" w:rsidRPr="006C0311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1417" w:type="dxa"/>
            <w:vAlign w:val="center"/>
          </w:tcPr>
          <w:p w:rsidR="00044596" w:rsidRPr="006C0311" w:rsidRDefault="00044596" w:rsidP="00A11C25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岗位</w:t>
            </w:r>
          </w:p>
        </w:tc>
        <w:tc>
          <w:tcPr>
            <w:tcW w:w="1134" w:type="dxa"/>
            <w:vAlign w:val="center"/>
          </w:tcPr>
          <w:p w:rsid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招聘</w:t>
            </w:r>
          </w:p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人数</w:t>
            </w:r>
          </w:p>
        </w:tc>
        <w:tc>
          <w:tcPr>
            <w:tcW w:w="9531" w:type="dxa"/>
            <w:vAlign w:val="center"/>
          </w:tcPr>
          <w:p w:rsidR="00044596" w:rsidRPr="006C0311" w:rsidRDefault="00044596" w:rsidP="00A11C25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C0311">
              <w:rPr>
                <w:rFonts w:ascii="仿宋_GB2312" w:eastAsia="仿宋_GB2312" w:hint="eastAsia"/>
                <w:b/>
                <w:sz w:val="24"/>
              </w:rPr>
              <w:t>岗位要求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浙江西塞山旅游投资开发有限公司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安装工程师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40周岁以下，全日制本科及以上学历，安装工程及相关专业；5年以上房地产或设计行业安装工程管理经验和工程师职称，具有安装专业结算审计工作经验者优先考虑；熟悉房地产开发项目运作和安装知识，熟练运用CAD制图；精通建筑强弱电工程以及给排水暖通设计和施工,具有注册类执业资格证者优先考虑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规划建筑设计师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年龄40周岁以下，全日制本科及以上学历，城市规划、建筑设计、景观设计及相关专业；3年以上设计行业相关工作经验，具有注册规划师、注册建筑师等执业资格证者优先考虑。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工程档案管理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年龄40周岁以下，全日制本科及以上学历，建设档案、建筑工程及相关专业；3年以上建筑工程、房地产企业相关工作经验，经历过完整的项目档案资料管理；熟悉工程档案管理办法和城建档案馆资料要求。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景观市政工程师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年龄40周岁以下，全日制本科及以上学历，园林景观、市政等相关专业；5年以上设计院或园林施工单位、市政施工单位、房地产公司等相关行业工作经验；中级以上职称，具有注册类执业资格证者优先考虑。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土建工程师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40周岁以下，全日制本科及以上学历，土木工程、建筑工程管理及相关专业；5年以上现场施工经验，具有一级建造师、监理师等执业资格证者优先考虑；熟悉施工工艺、质量标准，能够审查施工方案；熟悉招标程序、工程合同；对工程的进度、成本、基数、质量能够准确预控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造价工程师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40周岁以下，全日制本科及以上学历，工程造价、建筑工程及相关专业；5年以上施工单位、造价咨询公司或房地产开发企业安装造价职位工作经验。至少负责过2个以上项目全过程工程成本预算、结算、决算办理；熟悉招投标运作；能熟练使用广联达、品茗造价计量和计价软件以及AutoCAD、office等办公软件、熟悉现行工程造价规范及操作规程。具有注册造价师执业资格证者优先考虑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湖州文物有限公司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业务员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年龄30周岁以下，文博相关专业毕业；具有较好的专业知识和语言表达能力，特别优秀的可适当放宽条件。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湖州文化场馆经营有限公司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讲解员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年龄35周岁以下，全日制本科及以上学历；女性身高1.6米以上，男性身高1.7米以上；五官端正，发音标准，热爱讲解工作；特别优秀的可适当放宽条件。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湖州旅发旅游公共服务（集散）有限公司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负责人或副经理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 xml:space="preserve">年龄40周岁以下，全日制本科及以上学历；旅游、管理及相关专业；3年以上同类型单位管理者工作经验，能与行业内有关上级主管部门建立沟通联系。 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公共服务部部员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年龄35周岁以下，全日制本科及以上学历；有导游证，有一年以上带团经验者优先考虑；工作积极主动，具有较好的团队合作精神和组织协调能力。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湖州旅投浙北酒店管理公司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妙喜村落酒店总经理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年龄40-50周岁之间，全日制本科及以上学历，酒店管理及相关专业；3-5年度假区总经理管理经验；具备较强的沟通协调、应变和团队建设能力；原则性强，能接受外派管理。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综合部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年龄23-40周岁之间，全日制本科及以上学历，工商管理及相关专业；1年以上酒店营销策划工作经验，能配合开展信息宣传和旅游团队接洽工作。</w:t>
            </w:r>
          </w:p>
        </w:tc>
      </w:tr>
      <w:tr w:rsidR="00044596" w:rsidRPr="00044596" w:rsidTr="00044596">
        <w:trPr>
          <w:trHeight w:val="682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湖州旅投资产管理有限公司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总经理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96" w:rsidRPr="00044596" w:rsidRDefault="00044596" w:rsidP="00044596">
            <w:pPr>
              <w:spacing w:line="240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44596">
              <w:rPr>
                <w:rFonts w:ascii="仿宋_GB2312" w:eastAsia="仿宋_GB2312" w:hint="eastAsia"/>
                <w:sz w:val="24"/>
                <w:szCs w:val="24"/>
              </w:rPr>
              <w:t>年龄40周岁以下，全日制本科及以上学历，经济、金融、财务及相关专业；5年以上信托、银行、证券或基金行业工作经验；对各类金融产品有较全面的了解。</w:t>
            </w:r>
          </w:p>
        </w:tc>
      </w:tr>
      <w:tr w:rsidR="00044596" w:rsidRPr="006C0311" w:rsidTr="00A11C25">
        <w:trPr>
          <w:trHeight w:val="520"/>
        </w:trPr>
        <w:tc>
          <w:tcPr>
            <w:tcW w:w="2026" w:type="dxa"/>
            <w:gridSpan w:val="2"/>
            <w:vAlign w:val="center"/>
          </w:tcPr>
          <w:p w:rsidR="00044596" w:rsidRPr="006C0311" w:rsidRDefault="00044596" w:rsidP="00A11C25">
            <w:pPr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6C0311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2082" w:type="dxa"/>
            <w:gridSpan w:val="3"/>
            <w:vAlign w:val="center"/>
          </w:tcPr>
          <w:p w:rsidR="00044596" w:rsidRPr="006C0311" w:rsidRDefault="00044596" w:rsidP="00A11C25">
            <w:pPr>
              <w:pStyle w:val="HTML"/>
              <w:widowControl/>
              <w:shd w:val="clear" w:color="auto" w:fill="FFFFFF"/>
              <w:tabs>
                <w:tab w:val="clear" w:pos="916"/>
                <w:tab w:val="clear" w:pos="2748"/>
                <w:tab w:val="clear" w:pos="4580"/>
                <w:tab w:val="clear" w:pos="6412"/>
                <w:tab w:val="clear" w:pos="8244"/>
                <w:tab w:val="clear" w:pos="10076"/>
                <w:tab w:val="clear" w:pos="11908"/>
                <w:tab w:val="clear" w:pos="13740"/>
                <w:tab w:val="left" w:pos="2301"/>
              </w:tabs>
              <w:spacing w:before="150" w:after="150"/>
              <w:jc w:val="center"/>
              <w:rPr>
                <w:rFonts w:ascii="仿宋_GB2312" w:eastAsia="仿宋_GB2312" w:hAnsi="Calibri"/>
                <w:kern w:val="2"/>
              </w:rPr>
            </w:pPr>
            <w:r>
              <w:rPr>
                <w:rFonts w:ascii="仿宋_GB2312" w:eastAsia="仿宋_GB2312" w:hAnsi="Calibri"/>
                <w:kern w:val="2"/>
              </w:rPr>
              <w:t>17</w:t>
            </w:r>
            <w:r w:rsidRPr="006C0311">
              <w:rPr>
                <w:rFonts w:ascii="仿宋_GB2312" w:eastAsia="仿宋_GB2312" w:hAnsi="Calibri"/>
                <w:kern w:val="2"/>
              </w:rPr>
              <w:t>人</w:t>
            </w:r>
          </w:p>
        </w:tc>
      </w:tr>
    </w:tbl>
    <w:p w:rsidR="00044596" w:rsidRPr="00044596" w:rsidRDefault="00044596" w:rsidP="00044596">
      <w:pPr>
        <w:jc w:val="center"/>
      </w:pPr>
    </w:p>
    <w:sectPr w:rsidR="00044596" w:rsidRPr="00044596" w:rsidSect="000445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A0D" w:rsidRDefault="00F20A0D" w:rsidP="00044596">
      <w:r>
        <w:separator/>
      </w:r>
    </w:p>
  </w:endnote>
  <w:endnote w:type="continuationSeparator" w:id="1">
    <w:p w:rsidR="00F20A0D" w:rsidRDefault="00F20A0D" w:rsidP="00044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A0D" w:rsidRDefault="00F20A0D" w:rsidP="00044596">
      <w:r>
        <w:separator/>
      </w:r>
    </w:p>
  </w:footnote>
  <w:footnote w:type="continuationSeparator" w:id="1">
    <w:p w:rsidR="00F20A0D" w:rsidRDefault="00F20A0D" w:rsidP="00044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596"/>
    <w:rsid w:val="00044596"/>
    <w:rsid w:val="00F20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596"/>
    <w:rPr>
      <w:sz w:val="18"/>
      <w:szCs w:val="18"/>
    </w:rPr>
  </w:style>
  <w:style w:type="paragraph" w:styleId="HTML">
    <w:name w:val="HTML Preformatted"/>
    <w:basedOn w:val="a"/>
    <w:link w:val="HTMLChar"/>
    <w:rsid w:val="0004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044596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2018-06-04T01:19:00Z</dcterms:created>
  <dcterms:modified xsi:type="dcterms:W3CDTF">2018-06-04T01:26:00Z</dcterms:modified>
</cp:coreProperties>
</file>