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仿宋_GB2312"/>
          <w:sz w:val="30"/>
          <w:szCs w:val="30"/>
        </w:rPr>
        <w:t>附件：</w:t>
      </w:r>
    </w:p>
    <w:p/>
    <w:p>
      <w:pPr>
        <w:ind w:firstLine="1242" w:firstLineChars="345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聊城市法律顾问委员会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外聘</w:t>
      </w:r>
      <w:r>
        <w:rPr>
          <w:rFonts w:hint="eastAsia" w:ascii="方正小标宋简体" w:eastAsia="方正小标宋简体"/>
          <w:sz w:val="36"/>
          <w:szCs w:val="36"/>
        </w:rPr>
        <w:t>法律顾问报名表</w:t>
      </w:r>
    </w:p>
    <w:tbl>
      <w:tblPr>
        <w:tblStyle w:val="3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948"/>
        <w:gridCol w:w="948"/>
        <w:gridCol w:w="948"/>
        <w:gridCol w:w="1402"/>
        <w:gridCol w:w="853"/>
        <w:gridCol w:w="1063"/>
        <w:gridCol w:w="948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 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 别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民 族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年月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务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 称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身体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状况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最终学历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最终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学位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 业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研究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方向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2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院校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方式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  话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通信地址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电子邮箱</w:t>
            </w:r>
          </w:p>
        </w:tc>
        <w:tc>
          <w:tcPr>
            <w:tcW w:w="7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9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习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简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经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历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获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奖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情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况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4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近五年课题研究情况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9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近五年公开发表成果</w:t>
            </w:r>
          </w:p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Cs w:val="21"/>
              </w:rPr>
              <w:t>（注明刊物的年、期或出版社、出版日期）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主持或参与重大涉法事务情况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单位审查意见</w:t>
            </w:r>
          </w:p>
        </w:tc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</w:p>
          <w:p>
            <w:pPr>
              <w:spacing w:line="480" w:lineRule="exact"/>
              <w:ind w:firstLine="5282" w:firstLineChars="2201"/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   月   日</w:t>
            </w:r>
          </w:p>
          <w:p>
            <w:pPr>
              <w:spacing w:line="48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注：表格内容可按实际需要分栏，也可另设附表。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F72D8"/>
    <w:rsid w:val="0F0F72D8"/>
    <w:rsid w:val="3FC26211"/>
    <w:rsid w:val="5FE619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2018-04-24T07:25:00Z</dcterms:created>
  <dc:creator>氧和氢离子</dc:creator>
  <cp:lastModifiedBy>氧和氢离子</cp:lastModifiedBy>
  <dcterms:modified xsi:type="dcterms:W3CDTF">2018-04-24T07:32:03Z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