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附件2</w:t>
      </w:r>
    </w:p>
    <w:p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攀枝花学院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2018年第一批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直接考核招聘高层次人才报名信息表</w:t>
      </w:r>
    </w:p>
    <w:tbl>
      <w:tblPr>
        <w:tblStyle w:val="4"/>
        <w:tblW w:w="101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免冠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彩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 xml:space="preserve">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职称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报考职位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、《岗位表》等后如实填写。应聘者隐瞒有关情况或者提供虚假材料的，由招聘部门取消应聘者的考试及聘用资格，所造成的一切损失由应聘者本人承担。</w:t>
            </w:r>
          </w:p>
        </w:tc>
      </w:tr>
    </w:tbl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bCs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4848225</wp:posOffset>
            </wp:positionH>
            <wp:positionV relativeFrom="paragraph">
              <wp:posOffset>87630</wp:posOffset>
            </wp:positionV>
            <wp:extent cx="876935" cy="838200"/>
            <wp:effectExtent l="0" t="0" r="18415" b="0"/>
            <wp:wrapSquare wrapText="bothSides"/>
            <wp:docPr id="2" name="图片 2" descr="攀枝花学院官方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攀枝花学院官方微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40" w:lineRule="exact"/>
        <w:rPr>
          <w:rFonts w:ascii="黑体" w:eastAsia="黑体"/>
          <w:b/>
          <w:sz w:val="24"/>
          <w:u w:val="single"/>
        </w:rPr>
      </w:pPr>
      <w:r>
        <w:rPr>
          <w:rFonts w:hint="eastAsia" w:ascii="黑体" w:eastAsia="黑体"/>
          <w:sz w:val="24"/>
        </w:rPr>
        <w:t>本人应确保所填内容的真实性，若确认无误，请签字确认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p>
      <w:pPr>
        <w:spacing w:line="440" w:lineRule="exact"/>
      </w:pPr>
      <w:r>
        <w:rPr>
          <w:rFonts w:hint="eastAsia" w:ascii="黑体" w:eastAsia="黑体"/>
          <w:bCs/>
          <w:sz w:val="24"/>
        </w:rPr>
        <w:t>请关注我校官方微信，招聘后续工作将通过微信平台发布或短信发送。</w:t>
      </w:r>
    </w:p>
    <w:sectPr>
      <w:footerReference r:id="rId3" w:type="default"/>
      <w:pgSz w:w="11906" w:h="16838"/>
      <w:pgMar w:top="957" w:right="1800" w:bottom="28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2039E"/>
    <w:rsid w:val="3492039E"/>
    <w:rsid w:val="36CB49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2018-01-03T00:45:00Z</dcterms:created>
  <dc:creator>baby</dc:creator>
  <cp:lastModifiedBy>baby</cp:lastModifiedBy>
  <dcterms:modified xsi:type="dcterms:W3CDTF">2018-01-03T10:45:05Z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