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131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1303"/>
        <w:gridCol w:w="968"/>
        <w:gridCol w:w="1085"/>
        <w:gridCol w:w="924"/>
        <w:gridCol w:w="1675"/>
        <w:gridCol w:w="445"/>
        <w:gridCol w:w="1920"/>
        <w:gridCol w:w="885"/>
        <w:gridCol w:w="1935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13122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附表一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122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  <w:t>2017年六枝特区大中型企业岗位需求计划表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用工需求描述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数</w:t>
            </w:r>
          </w:p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提供待遇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单位联系人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联系电话/邮箱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六枝特区扶贫开发投资有限责任公司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种养殖技术人员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中专及以上学历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中专学历仅限种养殖专业；大专及以上学历专业不限。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试用期2500元；转正后工资为3000元--8000元。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王玲玲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电话：5525228邮箱：2322787723@qq.com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六枝特区六龙煤矿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采掘工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无要求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试用期间待遇4000元/月；录用后待遇6000元/月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 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电话：15885334771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六枝特区青菜塘煤矿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试用期间待遇3000元/月；录用后待遇4500元/月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马照林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电话：15885484809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六枝特区青菜塘煤矿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防突工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试用期间待遇3000元/月；录用后待遇4500元/月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马照林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电话：15885484809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六枝特区新松煤矿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试用期间待遇3500元/月；录用后待遇5000元/月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电话：15286570743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六枝特区华际煤矿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 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试用期间待遇3000元/月；录用后待遇4500元/月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赵宗寅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电话：13963299955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安全员、瓦检员（男）;绞车工、监控员性别不限.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六枝特区华际煤矿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瓦检员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 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试用期间待遇3000元/月；录用后待遇4500元/月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赵宗寅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电话：13963299955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六枝特区华际煤矿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监控员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 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试用期间待遇3000元/月；录用后待遇4500元/月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赵宗寅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电话：13963299955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六枝华汇交通投资发展有限公司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总工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（专业职称等级）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待遇不低于六枝特区平台公司同级岗位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电话：0858-5838090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邮箱：lzhhjtgs@163.com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有工程师证，能独立承担项目施工组织，有10年类似相应工作经验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六枝华汇交通投资发展有限公司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文秘大类、汉语言文学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待遇不低于六枝特区平台公司同级岗位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电话：0858-5838090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邮箱：lzhhjtgs@163.com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从事相关工作3年工作经验。公文写作功底较强。有发表的文章和所写的简讯或提供向上级所写的汇报材料等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六枝华汇交通投资发展有限公司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工程类专业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待遇不低于六枝特区平台公司同级岗位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电话：0858-5838090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邮箱：lzhhjtgs@163.com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从事工程相关工作3年工作经验，能独立处理信访矛盾纠纷有处理信访矛盾纠纷。有炮损、涉农等相关的处理经验。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六枝华汇交通投资发展有限公司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工程类专业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待遇不低于六枝特区平台公司同级岗位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电话：0858-5838090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邮箱：lzhhjtgs@163.com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从事工程相关工作3年工作经验，能独立处理信访矛盾纠纷有处理信访矛盾纠纷。有炮损、涉农等相关的处理经验。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六枝华汇交通投资发展有限公司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金融专业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待遇不低于六枝特区平台公司同级岗位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彭莎莎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电话：0858-5838090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邮箱：lzhhjtgs@163.com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从事金融类3年工作经验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六盘水牂牁旅游开发投资有限责任公司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六枝特区夜郎王宫大酒店所有岗位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初中及初中以上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五官端正、身体健康、口齿清晰、具有一定的劳动力。年龄：45岁以下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相应岗位的工资及福利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林波波          左金艳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电话：15308581779 电话：18216874968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工作地点：六枝特区牂牁镇（急招）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水务有限责任公司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懒龙河水库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水利水电专业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试用期2000元；转正后工资为3000元--8000元。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雷震珍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电话：5322576 邮箱：405114032QQ.com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水务有限责任公司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懒龙河水库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水利水电专业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试用期2000元；转正后工资为3000元--8000元。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雷震珍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电话：5322576 邮箱：405114032QQ.com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水务有限责任公司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懒龙河水库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水利水电专业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试用期2000元；转正后工资为3000元--8000元。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雷震珍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电话：5322576 邮箱：405114032QQ.com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六枝特区民生公司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蔬菜种植技术员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有种植相关经验，45岁以下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试用期2500元；转正后工资为3000元--8000元。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谭文洪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电话：13765709216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贵州合力茶叶集团有限公司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具有会计资格证、从事会计工作三年以上，45岁以下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试用期2000元；转正后工资为2000元--5000元。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谢全荣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电话：13984600880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贵州合力茶叶集团有限公司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出纳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相关专业、有三年以上工作经验，45岁以下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试用期2000元；转正后工资为2000元--5000元。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谢全荣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电话：13984600880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贵州合力茶叶集团有限公司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业务经理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相关专业、有一定相关工作经验、能出差，45岁以下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试用期2000元；转正后工资为2000元--5000元。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谢全荣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电话：13984600881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贵州合力茶叶集团有限公司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销售人员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相关专业、有一定相关工作经验、能出差，40岁以下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试用期2000元；转正后工资为2000元--5000元。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谢全荣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电话：13984600882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贵州合力茶叶集团有限公司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门店销售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懂一定茶艺知识、会电脑，35岁以下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试用期2000元；转正后工资为2000元--5000元。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谢全荣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电话：13984600883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六枝特区大北农农业科技有限公司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驾驶员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退伍军人，有文字功底优先，40岁以下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电话：13985493594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六枝特区大北农农业科技有限公司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养殖员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兽医及相关专业，40岁以下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魏建龙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电话：13985493594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六枝特区顺发林业开发有限公司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国有独资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专业技术岗位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13885826435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78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93E5B23"/>
    <w:rsid w:val="00092376"/>
    <w:rsid w:val="000B221C"/>
    <w:rsid w:val="000F6E29"/>
    <w:rsid w:val="001536E1"/>
    <w:rsid w:val="00174285"/>
    <w:rsid w:val="002E52C3"/>
    <w:rsid w:val="00436E7B"/>
    <w:rsid w:val="00476467"/>
    <w:rsid w:val="00610897"/>
    <w:rsid w:val="006A261F"/>
    <w:rsid w:val="006D499A"/>
    <w:rsid w:val="0081619A"/>
    <w:rsid w:val="0083106B"/>
    <w:rsid w:val="008A29F9"/>
    <w:rsid w:val="0091706B"/>
    <w:rsid w:val="009C0875"/>
    <w:rsid w:val="00C45C28"/>
    <w:rsid w:val="00D22C61"/>
    <w:rsid w:val="00D436D1"/>
    <w:rsid w:val="00E431A3"/>
    <w:rsid w:val="00ED53B7"/>
    <w:rsid w:val="00ED5B6E"/>
    <w:rsid w:val="00FF25F2"/>
    <w:rsid w:val="05CF2733"/>
    <w:rsid w:val="16885CAB"/>
    <w:rsid w:val="1BFC6077"/>
    <w:rsid w:val="1DF5486A"/>
    <w:rsid w:val="21FE4A79"/>
    <w:rsid w:val="2429639F"/>
    <w:rsid w:val="378B710C"/>
    <w:rsid w:val="3C0B622D"/>
    <w:rsid w:val="50F26FC6"/>
    <w:rsid w:val="593E5B23"/>
    <w:rsid w:val="5B0E0809"/>
    <w:rsid w:val="65226A96"/>
    <w:rsid w:val="6CBA0D8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character" w:customStyle="1" w:styleId="12">
    <w:name w:val="标题 Char"/>
    <w:basedOn w:val="8"/>
    <w:link w:val="7"/>
    <w:qFormat/>
    <w:uiPriority w:val="0"/>
    <w:rPr>
      <w:rFonts w:ascii="Calibri Light" w:hAnsi="Calibri Light" w:cs="黑体"/>
      <w:b/>
      <w:bCs/>
      <w:kern w:val="2"/>
      <w:sz w:val="32"/>
      <w:szCs w:val="32"/>
    </w:rPr>
  </w:style>
  <w:style w:type="character" w:customStyle="1" w:styleId="13">
    <w:name w:val="页眉 Char"/>
    <w:basedOn w:val="8"/>
    <w:link w:val="5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726</Words>
  <Characters>4139</Characters>
  <Lines>34</Lines>
  <Paragraphs>9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2017-10-19T01:03:00Z</dcterms:created>
  <dc:creator>Administrator</dc:creator>
  <cp:lastModifiedBy>电子政务办</cp:lastModifiedBy>
  <cp:lastPrinted>2017-11-21T01:43:00Z</cp:lastPrinted>
  <dcterms:modified xsi:type="dcterms:W3CDTF">2017-11-24T09:17:18Z</dcterms:modified>
  <dc:title>附表一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