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sz w:val="20"/>
          <w:szCs w:val="20"/>
          <w:bdr w:val="none" w:color="auto" w:sz="0" w:space="0"/>
        </w:rPr>
      </w:pPr>
      <w:r>
        <w:rPr>
          <w:rFonts w:hint="eastAsia" w:ascii="宋体" w:hAnsi="宋体" w:eastAsia="宋体" w:cs="宋体"/>
          <w:b/>
          <w:sz w:val="20"/>
          <w:szCs w:val="20"/>
          <w:bdr w:val="none" w:color="auto" w:sz="0" w:space="0"/>
        </w:rPr>
        <w:t>2017年杭州未来科技城（海创园）管委会下属国有公司公开招聘工作人员</w:t>
      </w:r>
      <w:bookmarkStart w:id="0" w:name="_GoBack"/>
      <w:r>
        <w:rPr>
          <w:rFonts w:hint="eastAsia" w:ascii="宋体" w:hAnsi="宋体" w:eastAsia="宋体" w:cs="宋体"/>
          <w:b/>
          <w:sz w:val="20"/>
          <w:szCs w:val="20"/>
          <w:bdr w:val="none" w:color="auto" w:sz="0" w:space="0"/>
        </w:rPr>
        <w:t>拟聘人员公示</w:t>
      </w:r>
    </w:p>
    <w:bookmarkEnd w:id="0"/>
    <w:tbl>
      <w:tblPr>
        <w:tblW w:w="6336" w:type="dxa"/>
        <w:jc w:val="center"/>
        <w:tblInd w:w="98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2392"/>
        <w:gridCol w:w="255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</w:tblPrEx>
        <w:trPr>
          <w:jc w:val="center"/>
        </w:trPr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党务工作者1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  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</w:tblPrEx>
        <w:trPr>
          <w:jc w:val="center"/>
        </w:trPr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党务工作者2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李校成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讲解员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  琦</w:t>
            </w:r>
          </w:p>
        </w:tc>
      </w:tr>
    </w:tbl>
    <w:p>
      <w:pPr>
        <w:rPr>
          <w:rFonts w:hint="eastAsia" w:ascii="宋体" w:hAnsi="宋体" w:eastAsia="宋体" w:cs="宋体"/>
          <w:b/>
          <w:sz w:val="20"/>
          <w:szCs w:val="20"/>
          <w:bdr w:val="none" w:color="auto" w:sz="0" w:space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42562"/>
    <w:rsid w:val="23A425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2017-09-05T08:52:00Z</dcterms:created>
  <dc:creator>ASUS</dc:creator>
  <cp:lastModifiedBy>ASUS</cp:lastModifiedBy>
  <dcterms:modified xsi:type="dcterms:W3CDTF">2017-09-05T08:52:30Z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