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  <w:bdr w:val="none" w:color="auto" w:sz="0" w:space="0"/>
          <w:lang w:val="en-US" w:eastAsia="zh-CN" w:bidi="ar"/>
        </w:rPr>
        <w:t>专业特警职位（狙击）技能考试办法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3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黑体" w:hAnsi="宋体" w:eastAsia="黑体" w:cs="黑体"/>
          <w:b/>
          <w:kern w:val="0"/>
          <w:sz w:val="32"/>
          <w:szCs w:val="32"/>
          <w:bdr w:val="none" w:color="auto" w:sz="0" w:space="0"/>
          <w:lang w:val="en-US" w:eastAsia="zh-CN" w:bidi="ar"/>
        </w:rPr>
        <w:t>一、考试内容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100</w:t>
      </w:r>
      <w:r>
        <w:rPr>
          <w:rFonts w:hint="default"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米88狙击步枪精度射击（小环靶、卧姿有依托）。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3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黑体" w:hAnsi="宋体" w:eastAsia="黑体" w:cs="黑体"/>
          <w:b/>
          <w:kern w:val="0"/>
          <w:sz w:val="32"/>
          <w:szCs w:val="32"/>
          <w:bdr w:val="none" w:color="auto" w:sz="0" w:space="0"/>
          <w:lang w:val="en-US" w:eastAsia="zh-CN" w:bidi="ar"/>
        </w:rPr>
        <w:t>二、考试规则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（一）示范员进行规则示范，讲解相关要求。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（二）考生抽签决定先后顺序，依次参加考试。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（三）考生听到指挥员口令后，由出发地线领取子弹、弹匣；进入射击地线，卧姿装子弹。试射2发子弹，2分钟内完成。记分射击5发子弹，3分钟内完成。射击完毕后，举手报告“射击完毕”，由指挥员下达“退子弹，验枪”口令，完成后将枪支放置靶位指定处，退后三步，等待指挥员指挥离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（四）考生在射击考试进行中出现枪械或弹药故障未完成射击的，举手示意或报告，经指挥员同意后退出靶位，待首轮考试结束后重新射击。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（五）射击完毕后，由考生在靶纸和成绩单上确认签字。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3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黑体" w:hAnsi="宋体" w:eastAsia="黑体" w:cs="黑体"/>
          <w:b/>
          <w:kern w:val="0"/>
          <w:sz w:val="32"/>
          <w:szCs w:val="32"/>
          <w:bdr w:val="none" w:color="auto" w:sz="0" w:space="0"/>
          <w:lang w:val="en-US" w:eastAsia="zh-CN" w:bidi="ar"/>
        </w:rPr>
        <w:t>三、评分标准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（一）1环得2分，50环为满分100分。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（二）弹着压环线按环内计算。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3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黑体" w:hAnsi="宋体" w:eastAsia="黑体" w:cs="黑体"/>
          <w:b/>
          <w:kern w:val="0"/>
          <w:sz w:val="32"/>
          <w:szCs w:val="32"/>
          <w:bdr w:val="none" w:color="auto" w:sz="0" w:space="0"/>
          <w:lang w:val="en-US" w:eastAsia="zh-CN" w:bidi="ar"/>
        </w:rPr>
        <w:t>四、考场纪律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2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仿宋_GB2312" w:hAnsi="宋体" w:eastAsia="仿宋_GB2312" w:cs="仿宋_GB2312"/>
          <w:spacing w:val="8"/>
          <w:kern w:val="0"/>
          <w:sz w:val="32"/>
          <w:szCs w:val="32"/>
          <w:bdr w:val="none" w:color="auto" w:sz="0" w:space="0"/>
          <w:lang w:val="en-US" w:eastAsia="zh-CN" w:bidi="ar"/>
        </w:rPr>
        <w:t>（一）考生必须服从命令，听从指挥。没有指挥员口令，不得私自触摸枪支。除准备指向目标射击外，不得随意扣动扳机。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2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仿宋_GB2312" w:hAnsi="宋体" w:eastAsia="仿宋_GB2312" w:cs="仿宋_GB2312"/>
          <w:spacing w:val="8"/>
          <w:kern w:val="0"/>
          <w:sz w:val="32"/>
          <w:szCs w:val="32"/>
          <w:bdr w:val="none" w:color="auto" w:sz="0" w:space="0"/>
          <w:lang w:val="en-US" w:eastAsia="zh-CN" w:bidi="ar"/>
        </w:rPr>
        <w:t>（二）考生将枪口指向不欲射击方向的人或物体时，当场取消资格。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（三）考生不按动作程序要求射击时，当场取消资格。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62E33"/>
    <w:rsid w:val="05662E33"/>
    <w:rsid w:val="4753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styleId="5">
    <w:name w:val="HTML Code"/>
    <w:basedOn w:val="2"/>
    <w:uiPriority w:val="0"/>
    <w:rPr>
      <w:rFonts w:ascii="Courier New" w:hAnsi="Courier New"/>
      <w:sz w:val="2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2017-08-16T05:19:00Z</dcterms:created>
  <dc:creator>Administrator</dc:creator>
  <cp:lastModifiedBy>Administrator</cp:lastModifiedBy>
  <dcterms:modified xsi:type="dcterms:W3CDTF">2017-08-16T05:19:47Z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