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01" w:rsidRPr="00096001" w:rsidRDefault="00096001" w:rsidP="00096001">
      <w:pPr>
        <w:widowControl/>
        <w:shd w:val="clear" w:color="auto" w:fill="FFFFFF"/>
        <w:spacing w:before="100" w:beforeAutospacing="1" w:after="100" w:afterAutospacing="1" w:line="600" w:lineRule="atLeast"/>
        <w:outlineLvl w:val="1"/>
        <w:rPr>
          <w:rFonts w:ascii="黑体" w:eastAsia="黑体" w:hAnsi="黑体" w:cs="宋体" w:hint="eastAsia"/>
          <w:color w:val="302A2C"/>
          <w:kern w:val="36"/>
          <w:sz w:val="30"/>
          <w:szCs w:val="30"/>
        </w:rPr>
      </w:pPr>
      <w:r w:rsidRPr="00096001">
        <w:rPr>
          <w:rFonts w:ascii="黑体" w:eastAsia="黑体" w:hAnsi="黑体" w:cs="宋体" w:hint="eastAsia"/>
          <w:color w:val="302A2C"/>
          <w:kern w:val="36"/>
          <w:sz w:val="30"/>
          <w:szCs w:val="30"/>
        </w:rPr>
        <w:t>附件5：</w:t>
      </w:r>
    </w:p>
    <w:p w:rsidR="00096001" w:rsidRPr="00096001" w:rsidRDefault="00096001" w:rsidP="00096001">
      <w:pPr>
        <w:widowControl/>
        <w:shd w:val="clear" w:color="auto" w:fill="FFFFFF"/>
        <w:spacing w:before="100" w:beforeAutospacing="1" w:after="100" w:afterAutospacing="1" w:line="600" w:lineRule="atLeast"/>
        <w:jc w:val="center"/>
        <w:outlineLvl w:val="1"/>
        <w:rPr>
          <w:rFonts w:ascii="黑体" w:eastAsia="黑体" w:hAnsi="黑体" w:cs="宋体"/>
          <w:color w:val="302A2C"/>
          <w:kern w:val="36"/>
          <w:sz w:val="45"/>
          <w:szCs w:val="45"/>
        </w:rPr>
      </w:pPr>
      <w:r w:rsidRPr="00096001">
        <w:rPr>
          <w:rFonts w:ascii="黑体" w:eastAsia="黑体" w:hAnsi="黑体" w:cs="宋体" w:hint="eastAsia"/>
          <w:color w:val="302A2C"/>
          <w:kern w:val="36"/>
          <w:sz w:val="45"/>
          <w:szCs w:val="45"/>
        </w:rPr>
        <w:t>公务员录用体检标准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关于修订《公务员录用体检通用标准（试行）》及《公务员录用体检操作手册（试行）》有关内容的通知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人社部发〔2016〕140号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省、自治区、直辖市和新疆生产建设兵团人力资源社会保障厅（局）、卫生计生委、公务员局，国务院各部委、各直属机构人事（干部）部门：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为进一步提高公务员录用体检工作科学化、规范化水平，人力资源社会保障部、国家卫生计生委和国家公务员局组织医学专家对《公务员录用体检通用标准（试行）》（以下简称《标准》）和《公务员录用体检操作手册（试行）》（以下简称《操作手册》）部分内容进行了修订，现就有关事项通知如下：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一、将《标准》第一条修订为：风湿性心脏病、心肌病、冠心病、先天性心脏病等器质性心脏病，不合格。先天性心脏病不需手术者或经手术治愈者，合格。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遇有下列情况之一的，排除病理性改变，合格：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（一）心脏听诊有杂音；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（二）频发期前收缩；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（三）心率每分钟小于50次或大于110次；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（四）心电图有异常的其他情况。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二、将《标准》第二条修订为：血压在下列范围内，合格：收缩压小于140mmHg；舒张压小于90mmHg。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三、将《标准》第三条修订为：血液系统疾病，不合格。单纯性缺铁性贫血，血红蛋白男性高于90g／L、女性高于80g／L，合格。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四、将《标准》第六条修订为：慢性胰腺炎、溃疡性结肠炎、克罗恩病等严重慢性消化系统疾病，不合格。胃次全切除术后无严重并发症者，合格。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五、将《标准》第七条修订为：各种急慢性肝炎及肝硬化，不合格。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六、将《标准》第八条修订为：恶性肿瘤，不合格。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七、将《标准》第九条修订为：肾炎、慢性肾盂肾炎、多囊肾、肾功能不全，不合格。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八、将《标准》第十九条修订为：双眼矫正视力均低于4.8（小数视力0.6），一眼失明另一眼矫正视力低于4.9（小数视力0.8），有明显视功能损害眼病者，不合格。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九、将《标准》第二十条修订为：双耳均有听力障碍，在使用人工听觉装置情况下，双耳在3米以内耳语仍听不见者，不合格。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十、《操作手册》根据《标准》上述条文修订情况作了相应修订。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本通知自2017年1月1日起实施。各地各部门要认真执行修订后的《标准》和《操作手册》，切实做好公务员录用体检工作。在具体工作中，遇有问题，请及时反馈中央公务员主管部门和卫生（卫生计生）行政部门。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附件：公务员录用体检通用标准（试行）</w:t>
      </w:r>
      <w:r w:rsidRPr="00096001">
        <w:rPr>
          <w:rFonts w:ascii="宋体" w:eastAsia="宋体" w:hAnsi="宋体" w:cs="宋体" w:hint="eastAsia"/>
          <w:kern w:val="0"/>
          <w:sz w:val="24"/>
          <w:szCs w:val="24"/>
        </w:rPr>
        <w:br/>
      </w:r>
      <w:r w:rsidRPr="00096001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　　　　　　　　　　　　　　　　　　　　　　　　　　　　　　　　　　人力资源社会保障部</w:t>
      </w:r>
      <w:r w:rsidRPr="00096001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　　　　　　　　　　　　　　　　　　　　　　　　　　　　　　　　　　国家卫生计生委</w:t>
      </w:r>
      <w:r w:rsidRPr="00096001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　　　　　　　　　　　　　　　　　　　　　　　　　　　　　　　　　　国家公务员局</w:t>
      </w:r>
      <w:r w:rsidRPr="00096001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　　　　　　　　　　　　　　　　　　　　　　　　　　　　　　　　　　2016年12月30日</w:t>
      </w:r>
      <w:r w:rsidRPr="00096001">
        <w:rPr>
          <w:rFonts w:ascii="宋体" w:eastAsia="宋体" w:hAnsi="宋体" w:cs="宋体" w:hint="eastAsia"/>
          <w:kern w:val="0"/>
          <w:sz w:val="24"/>
          <w:szCs w:val="24"/>
        </w:rPr>
        <w:br/>
      </w:r>
      <w:r w:rsidRPr="00096001">
        <w:rPr>
          <w:rFonts w:ascii="宋体" w:eastAsia="宋体" w:hAnsi="宋体" w:cs="宋体" w:hint="eastAsia"/>
          <w:kern w:val="0"/>
          <w:sz w:val="24"/>
          <w:szCs w:val="24"/>
        </w:rPr>
        <w:br/>
      </w:r>
      <w:r w:rsidRPr="0009600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 xml:space="preserve">　　　　　　　　　　　　　　　　　　　　　公务员录用体检通用标准（试行）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第一条  风湿性心脏病、心肌病、冠心病、先天性心脏病等器质性心脏病，不合格。先天性心脏病不需手术者或经手术治愈者，合格。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遇有下列情况之一的，排除病理性改变，合格：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（一）心脏听诊有杂音；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（二）频发期前收缩；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（三）心率每分钟小于50次或大于110次；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（四）心电图有异常的其他情况。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第二条  血压在下列范围内，合格：收缩压小于140mmHg；舒张压小于90mmHg。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第三条  血液系统疾病，不合格。单纯性缺铁性贫血，血红蛋白男性高于90g／L、女性高于80g／L，合格。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第四条  结核病不合格。但下列情况合格：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（一）原发性肺结核、继发性肺结核、结核性胸膜炎，临床治愈后稳定1年无变化者；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（二）肺外结核病：肾结核、骨结核、腹膜结核、淋巴结核等，临床治愈后2年无复发，经专科医院检查无变化者。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第五条  慢性支气管炎伴阻塞性肺气肿、支气管扩张、支气管哮喘，不合格。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第六条  慢性胰腺炎、溃疡性结肠炎、克罗恩病等严重慢性消化系统疾病，不合格。胃次全切除术后无严重并发症者，合格。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第七条  各种急慢性肝炎及肝硬化，不合格。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第八条  恶性肿瘤，不合格。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第九条  肾炎、慢性肾盂肾炎、多囊肾、肾功能不全，不合格。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第十条  糖尿病、尿崩症、肢端肥大症等内分泌系统疾病，不合格。甲状腺功能亢进治愈后1年无症状和体征者，合格。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第十一条  有癫痫病史、精神病史、癔病史、夜游症、严重的神经官能症（经常头痛头晕、失眠、记忆力明显下降等），精神活性物质滥用和依赖者，不合格。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第十二条  红斑狼疮、皮肌炎和/或多发性肌炎、硬皮病、结节性多动脉炎、类风湿性关节炎等各种弥漫性结缔组织疾病，大动脉炎，不合格。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第十三条  晚期血吸虫病，晚期血丝虫病兼有橡皮肿或有乳糜尿，不合格。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第十四条  颅骨缺损、颅内异物存留、颅脑畸形、脑外伤后综合征，不合格。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第十五条  严重的慢性骨髓炎，不合格。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第十六条  三度单纯性甲状腺肿，不合格。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第十七条  有梗阻的胆结石或泌尿系结石，不合格。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第十八条  淋病、梅毒、软下疳、性病性淋巴肉芽肿、尖锐湿疣、生殖器疱疹，艾滋病，不合格。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第十九条  双眼矫正视力均低于4.8（小数视力0.6），一眼失明另一眼矫正视力低于4.9（小数视力0.8），有明显视功能损害眼病者，不合格。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第二十条  双耳均有听力障碍，在使用人工听觉装置情况下，双耳在3米以内耳语仍听不见者，不合格。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第二十一条  未纳入体检标准，影响正常履行职责的其他严重疾病，不合格。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　　　　　　　　　　　　　　　　　　　　　公务员录用体检特殊标准（试行）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第一部分  人民警察职位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第一条 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第二条  色盲，不合格。色弱，法医、物证检验及鉴定职位，不合格。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第三条  影响面容且难以治愈的皮肤病（如白癜风、银屑病、血管瘤、斑痣等），或者外观存在明显疾病特征（如五官畸形、不能自行矫正的斜颈、步态异常等），不合格。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第四条  文身，不合格。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第五条  肢体功能障碍，不合格。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第六条  单侧耳语听力低于5米，不合格。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第七条  嗅觉迟钝，不合格。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第八条  乙肝病原携带者，特警职位，不合格。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第九条  中国民航空中警察职位，身高170-185厘米，且符合《中国民用航空人员医学标准和体检合格证管理规则》IVb级体检合格证（67.415﹙c﹚项除外）的医学标准，合格。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第十条  海关海上缉私船舶驾驶职位、海上缉私轮机管理职位、海上缉私查私职位、出入境边防检查船舶驾驶职位，还需执行船员健康检查国家标准和《关于调整有关船员健康检查要求的通知》（海船员〔2010〕306号）。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第二部分  其他职位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第十一条 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第十二条  肢体功能障碍，煤矿安全监察执法职位、登轮检疫鉴定职位、现场查验职位及海关货物查验职位，不合格。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第十三条  双侧耳语听力均低于5米，机电检验监管职位、化工产品检验监管职位、化矿产品检验监管职位、动物检疫职位及煤矿安全监察执法职位，不合格。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第十四条  嗅觉迟钝，食品检验监管职位、化妆品检验监管职位、动植物检疫职位、医学检验职位、卫生检疫职位、化工产品检验监管职位及海关货物查验职位，不合格。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第十五条 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t>第十六条  中国民航飞行技术监管职位，执行《中国民用航空人员医学标准和体检合格证管理规则》的I级（67.115（5）项除外）或Ⅱ级体检合格证的医学标准。</w:t>
      </w:r>
    </w:p>
    <w:p w:rsidR="00096001" w:rsidRPr="00096001" w:rsidRDefault="00096001" w:rsidP="00096001">
      <w:pPr>
        <w:widowControl/>
        <w:shd w:val="clear" w:color="auto" w:fill="FFFFFF"/>
        <w:spacing w:before="225" w:after="100" w:afterAutospacing="1" w:line="450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96001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第十七条  水上作业人员职位，执行船员健康检查国家标准和《关于调整有关船员健康检查要求的通知》（海船员〔2010〕306号）。</w:t>
      </w:r>
    </w:p>
    <w:p w:rsidR="007B4CAA" w:rsidRPr="00096001" w:rsidRDefault="007B4CAA"/>
    <w:sectPr w:rsidR="007B4CAA" w:rsidRPr="00096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CAA" w:rsidRDefault="007B4CAA" w:rsidP="00096001">
      <w:r>
        <w:separator/>
      </w:r>
    </w:p>
  </w:endnote>
  <w:endnote w:type="continuationSeparator" w:id="1">
    <w:p w:rsidR="007B4CAA" w:rsidRDefault="007B4CAA" w:rsidP="00096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CAA" w:rsidRDefault="007B4CAA" w:rsidP="00096001">
      <w:r>
        <w:separator/>
      </w:r>
    </w:p>
  </w:footnote>
  <w:footnote w:type="continuationSeparator" w:id="1">
    <w:p w:rsidR="007B4CAA" w:rsidRDefault="007B4CAA" w:rsidP="000960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6001"/>
    <w:rsid w:val="00096001"/>
    <w:rsid w:val="007B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6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60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6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60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0172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774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30800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CDCDC"/>
                        <w:right w:val="none" w:sz="0" w:space="0" w:color="auto"/>
                      </w:divBdr>
                    </w:div>
                  </w:divsChild>
                </w:div>
                <w:div w:id="21273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</dc:creator>
  <cp:keywords/>
  <dc:description/>
  <cp:lastModifiedBy>xue</cp:lastModifiedBy>
  <cp:revision>2</cp:revision>
  <dcterms:created xsi:type="dcterms:W3CDTF">2017-06-23T06:23:00Z</dcterms:created>
  <dcterms:modified xsi:type="dcterms:W3CDTF">2017-06-23T06:24:00Z</dcterms:modified>
</cp:coreProperties>
</file>