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E8F4FC"/>
        <w:spacing w:line="450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E8F4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E8F4FC"/>
        </w:rPr>
        <w:t>           表一 2016年事业单位公开招聘取消招聘计划岗位表</w:t>
      </w:r>
    </w:p>
    <w:tbl>
      <w:tblPr>
        <w:tblW w:w="8412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68"/>
        <w:gridCol w:w="1773"/>
        <w:gridCol w:w="1826"/>
        <w:gridCol w:w="97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所属地区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主管部门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原招聘计划数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调整后招聘计划数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临河区</w:t>
            </w: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临河区教育局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巴彦淖尔市第二中学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初中音乐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巴彦淖尔市临河区第九中学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初中语文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巴彦淖尔市临河区金川学校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小学体育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巴彦淖尔市临河区第三小学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巴彦淖尔市临河区第五小学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巴彦淖尔市临河区第六小学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五原县</w:t>
            </w: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五原县教育局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五原二中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高中数学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高中物理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杭锦后旗</w:t>
            </w: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杭锦后旗教育局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职教中心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医学护理教师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数学教师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召庙中心校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数学教师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太阳庙中心校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语文教师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市直单位</w:t>
            </w: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市教育局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巴彦淖尔市蒙古族中学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地理教师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物理教师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临河区第一职业中等专业学校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语文教师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数学教师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市住建委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巴彦淖尔市建设工程施工图审查中心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结构专业审查员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市卫计委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巴彦淖尔市中医医院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麻醉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病理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河套学院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教师岗位24（网络信息中心）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教师岗位26（计财处）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教师岗位19（马列教学部）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教师岗位3（汉语言文学系）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市地震局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巴彦淖尔市地震局东升庙地震台</w:t>
            </w:r>
          </w:p>
        </w:tc>
        <w:tc>
          <w:tcPr>
            <w:tcW w:w="1796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地震监测</w:t>
            </w:r>
          </w:p>
        </w:tc>
        <w:tc>
          <w:tcPr>
            <w:tcW w:w="949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8F4FC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8F4FC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8F4FC"/>
        <w:spacing w:line="45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E8F4FC"/>
        </w:rPr>
        <w:t>           表二 2016年事业单位公开招聘调整招聘计划岗位表</w:t>
      </w:r>
    </w:p>
    <w:tbl>
      <w:tblPr>
        <w:tblW w:w="8412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68"/>
        <w:gridCol w:w="1773"/>
        <w:gridCol w:w="1782"/>
        <w:gridCol w:w="1037"/>
        <w:gridCol w:w="12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所属地区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主管部门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原招聘计划数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调整后招聘计划数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临河区</w:t>
            </w: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临河区教育局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巴彦淖尔市临河区第一中学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高中数学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高中生物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巴彦淖尔市临河区第三中学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高中数学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高中俄语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巴彦淖尔市第二中学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初中语文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初中计算机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巴彦淖尔市临河区第九中学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巴彦淖尔市临河区金川学校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巴彦淖尔市实验小学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巴彦淖尔市临河区第五小学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巴彦淖尔市临河区第六小学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杭锦后旗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杭锦后旗教育局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召庙中心校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语文教师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市直单位</w:t>
            </w:r>
          </w:p>
        </w:tc>
        <w:tc>
          <w:tcPr>
            <w:tcW w:w="1238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市教育局</w:t>
            </w:r>
          </w:p>
        </w:tc>
        <w:tc>
          <w:tcPr>
            <w:tcW w:w="1743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市职业技术学校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数学教师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市卫计委</w:t>
            </w:r>
          </w:p>
        </w:tc>
        <w:tc>
          <w:tcPr>
            <w:tcW w:w="1743" w:type="dxa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巴彦淖尔市中医医院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临床1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临床2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43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影像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restart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河套学院</w:t>
            </w: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教师岗位8（机电工程系）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教师岗位23（医学系）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教师岗位22（就业指导中心）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教师岗位7（理学系）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8" w:type="dxa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 w:val="continue"/>
            <w:shd w:val="clear" w:color="auto" w:fill="E8F4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教师岗位2（汉语言文学系）</w:t>
            </w:r>
          </w:p>
        </w:tc>
        <w:tc>
          <w:tcPr>
            <w:tcW w:w="1007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E8F4FC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8F4FC"/>
        <w:spacing w:line="45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8F4FC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2016-10-20T14:35:42Z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