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5F8FD"/>
        <w:spacing w:before="226" w:beforeAutospacing="0" w:after="0" w:afterAutospacing="0" w:line="420" w:lineRule="atLeast"/>
        <w:ind w:left="16" w:right="16"/>
        <w:jc w:val="left"/>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bdr w:val="none" w:color="auto" w:sz="0" w:space="0"/>
          <w:shd w:val="clear" w:fill="F5F8FD"/>
          <w:lang w:val="en-US" w:eastAsia="zh-CN" w:bidi="ar"/>
        </w:rPr>
        <w:t>招聘岗位、招聘人数及具体条件</w:t>
      </w:r>
    </w:p>
    <w:tbl>
      <w:tblPr>
        <w:tblW w:w="8286" w:type="dxa"/>
        <w:tblCellSpacing w:w="0" w:type="dxa"/>
        <w:tblInd w:w="3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17"/>
        <w:gridCol w:w="269"/>
        <w:gridCol w:w="269"/>
        <w:gridCol w:w="400"/>
        <w:gridCol w:w="791"/>
        <w:gridCol w:w="3057"/>
        <w:gridCol w:w="28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1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岗位</w:t>
            </w:r>
          </w:p>
        </w:tc>
        <w:tc>
          <w:tcPr>
            <w:tcW w:w="26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人数</w:t>
            </w:r>
          </w:p>
        </w:tc>
        <w:tc>
          <w:tcPr>
            <w:tcW w:w="26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性别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要求</w:t>
            </w:r>
          </w:p>
        </w:tc>
        <w:tc>
          <w:tcPr>
            <w:tcW w:w="4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年龄</w:t>
            </w:r>
          </w:p>
        </w:tc>
        <w:tc>
          <w:tcPr>
            <w:tcW w:w="79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最低学历要求学历</w:t>
            </w:r>
          </w:p>
        </w:tc>
        <w:tc>
          <w:tcPr>
            <w:tcW w:w="305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所学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专业</w:t>
            </w:r>
          </w:p>
        </w:tc>
        <w:tc>
          <w:tcPr>
            <w:tcW w:w="288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其他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1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旅游营销管理人员</w:t>
            </w:r>
          </w:p>
        </w:tc>
        <w:tc>
          <w:tcPr>
            <w:tcW w:w="26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2</w:t>
            </w:r>
          </w:p>
        </w:tc>
        <w:tc>
          <w:tcPr>
            <w:tcW w:w="26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女</w:t>
            </w:r>
          </w:p>
        </w:tc>
        <w:tc>
          <w:tcPr>
            <w:tcW w:w="4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30岁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以下</w:t>
            </w:r>
          </w:p>
        </w:tc>
        <w:tc>
          <w:tcPr>
            <w:tcW w:w="79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全日制普通高等学校本科</w:t>
            </w:r>
          </w:p>
        </w:tc>
        <w:tc>
          <w:tcPr>
            <w:tcW w:w="305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旅游管理；旅游管理与服务教育</w:t>
            </w:r>
          </w:p>
        </w:tc>
        <w:tc>
          <w:tcPr>
            <w:tcW w:w="288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具有2年及以上从事旅游策划或旅游营销管理的工作经历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1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导游</w:t>
            </w:r>
          </w:p>
        </w:tc>
        <w:tc>
          <w:tcPr>
            <w:tcW w:w="26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26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女</w:t>
            </w:r>
          </w:p>
        </w:tc>
        <w:tc>
          <w:tcPr>
            <w:tcW w:w="4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28岁以下</w:t>
            </w:r>
          </w:p>
        </w:tc>
        <w:tc>
          <w:tcPr>
            <w:tcW w:w="79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全日制普通高等学校专科</w:t>
            </w:r>
          </w:p>
        </w:tc>
        <w:tc>
          <w:tcPr>
            <w:tcW w:w="305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不限</w:t>
            </w:r>
          </w:p>
        </w:tc>
        <w:tc>
          <w:tcPr>
            <w:tcW w:w="288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取得《中华人民共和国导游员资格证书》且普通话等级二级甲等及以上；具有2年及以上导游工作经历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1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文秘</w:t>
            </w:r>
          </w:p>
        </w:tc>
        <w:tc>
          <w:tcPr>
            <w:tcW w:w="26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26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女</w:t>
            </w:r>
          </w:p>
        </w:tc>
        <w:tc>
          <w:tcPr>
            <w:tcW w:w="400"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30岁以下</w:t>
            </w:r>
          </w:p>
        </w:tc>
        <w:tc>
          <w:tcPr>
            <w:tcW w:w="791"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全日制普通高等学校本科</w:t>
            </w:r>
          </w:p>
        </w:tc>
        <w:tc>
          <w:tcPr>
            <w:tcW w:w="3057"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语言学及应用语言学、汉语言文字学、中国现当代文学、汉语言文学、汉语言、秘书学、应用语言学、新闻学</w:t>
            </w:r>
          </w:p>
        </w:tc>
        <w:tc>
          <w:tcPr>
            <w:tcW w:w="2883"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具有从事文稿写作、公文处理工作经历2年及以上</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5F8FD"/>
        <w:spacing w:before="226" w:beforeAutospacing="0" w:after="0" w:afterAutospacing="0" w:line="420" w:lineRule="atLeast"/>
        <w:ind w:left="16" w:right="16"/>
        <w:jc w:val="left"/>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bdr w:val="none" w:color="auto" w:sz="0" w:space="0"/>
          <w:shd w:val="clear" w:fill="F5F8FD"/>
          <w:lang w:val="en-US" w:eastAsia="zh-CN" w:bidi="ar"/>
        </w:rPr>
        <w:t>    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8FD"/>
        <w:spacing w:before="226" w:beforeAutospacing="0" w:after="0" w:afterAutospacing="0" w:line="420" w:lineRule="atLeast"/>
        <w:ind w:left="16" w:right="16"/>
        <w:jc w:val="left"/>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bdr w:val="none" w:color="auto" w:sz="0" w:space="0"/>
          <w:shd w:val="clear" w:fill="F5F8FD"/>
          <w:lang w:val="en-US" w:eastAsia="zh-CN" w:bidi="ar"/>
        </w:rPr>
        <w:br w:type="textWrapping"/>
      </w:r>
      <w:r>
        <w:rPr>
          <w:rFonts w:hint="eastAsia" w:ascii="微软雅黑" w:hAnsi="微软雅黑" w:eastAsia="微软雅黑" w:cs="微软雅黑"/>
          <w:kern w:val="0"/>
          <w:sz w:val="22"/>
          <w:szCs w:val="22"/>
          <w:bdr w:val="none" w:color="auto" w:sz="0" w:space="0"/>
          <w:shd w:val="clear" w:fill="F5F8FD"/>
          <w:lang w:val="en-US" w:eastAsia="zh-CN" w:bidi="ar"/>
        </w:rPr>
        <w:t>    1、“30岁以下”是指1986年1月1日（含）以后出生，“28岁以下”指1988年1月1日（含）以后出生。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8FD"/>
        <w:spacing w:before="226" w:beforeAutospacing="0" w:after="0" w:afterAutospacing="0" w:line="420" w:lineRule="atLeast"/>
        <w:ind w:left="16" w:right="16"/>
        <w:jc w:val="left"/>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bdr w:val="none" w:color="auto" w:sz="0" w:space="0"/>
          <w:shd w:val="clear" w:fill="F5F8FD"/>
          <w:lang w:val="en-US" w:eastAsia="zh-CN" w:bidi="ar"/>
        </w:rPr>
        <w:br w:type="textWrapping"/>
      </w:r>
      <w:r>
        <w:rPr>
          <w:rFonts w:hint="eastAsia" w:ascii="微软雅黑" w:hAnsi="微软雅黑" w:eastAsia="微软雅黑" w:cs="微软雅黑"/>
          <w:kern w:val="0"/>
          <w:sz w:val="22"/>
          <w:szCs w:val="22"/>
          <w:bdr w:val="none" w:color="auto" w:sz="0" w:space="0"/>
          <w:shd w:val="clear" w:fill="F5F8FD"/>
          <w:lang w:val="en-US" w:eastAsia="zh-CN" w:bidi="ar"/>
        </w:rPr>
        <w:t>    2、岗位所要求的工作经历，时间截止计算至2016年7月30日。全日制普通高等学校在读期间（含国外留学学习期间）不能视同为工作经历时间。工作经历须为全职工作经历。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8FD"/>
        <w:spacing w:before="226" w:beforeAutospacing="0" w:after="0" w:afterAutospacing="0" w:line="420" w:lineRule="atLeast"/>
        <w:ind w:left="16" w:right="16"/>
        <w:jc w:val="left"/>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bdr w:val="none" w:color="auto" w:sz="0" w:space="0"/>
          <w:shd w:val="clear" w:fill="F5F8FD"/>
          <w:lang w:val="en-US" w:eastAsia="zh-CN" w:bidi="ar"/>
        </w:rPr>
        <w:br w:type="textWrapping"/>
      </w:r>
      <w:r>
        <w:rPr>
          <w:rFonts w:hint="eastAsia" w:ascii="微软雅黑" w:hAnsi="微软雅黑" w:eastAsia="微软雅黑" w:cs="微软雅黑"/>
          <w:kern w:val="0"/>
          <w:sz w:val="22"/>
          <w:szCs w:val="22"/>
          <w:bdr w:val="none" w:color="auto" w:sz="0" w:space="0"/>
          <w:shd w:val="clear" w:fill="F5F8FD"/>
          <w:lang w:val="en-US" w:eastAsia="zh-CN" w:bidi="ar"/>
        </w:rPr>
        <w:t>    3、国外留学所取得的学历学位须经教育部认证后才可报名。国外留学所取得的学历学位经教育部认证后可视同为全日制普通高等学校同等学历。</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0058F"/>
    <w:rsid w:val="3B9005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16387C"/>
      <w:u w:val="none"/>
    </w:rPr>
  </w:style>
  <w:style w:type="character" w:styleId="4">
    <w:name w:val="Emphasis"/>
    <w:basedOn w:val="2"/>
    <w:qFormat/>
    <w:uiPriority w:val="0"/>
  </w:style>
  <w:style w:type="character" w:styleId="5">
    <w:name w:val="HTML Definition"/>
    <w:basedOn w:val="2"/>
    <w:uiPriority w:val="0"/>
  </w:style>
  <w:style w:type="character" w:styleId="6">
    <w:name w:val="HTML Variable"/>
    <w:basedOn w:val="2"/>
    <w:uiPriority w:val="0"/>
  </w:style>
  <w:style w:type="character" w:styleId="7">
    <w:name w:val="Hyperlink"/>
    <w:basedOn w:val="2"/>
    <w:uiPriority w:val="0"/>
    <w:rPr>
      <w:color w:val="16387C"/>
      <w:u w:val="none"/>
    </w:rPr>
  </w:style>
  <w:style w:type="character" w:styleId="8">
    <w:name w:val="HTML Code"/>
    <w:basedOn w:val="2"/>
    <w:uiPriority w:val="0"/>
    <w:rPr>
      <w:rFonts w:ascii="Courier New" w:hAnsi="Courier New"/>
      <w:sz w:val="20"/>
    </w:rPr>
  </w:style>
  <w:style w:type="character" w:styleId="9">
    <w:name w:val="HTML Cite"/>
    <w:basedOn w:val="2"/>
    <w:uiPriority w:val="0"/>
  </w:style>
  <w:style w:type="character" w:customStyle="1" w:styleId="11">
    <w:name w:val="tabname_sel"/>
    <w:basedOn w:val="2"/>
    <w:uiPriority w:val="0"/>
    <w:rPr>
      <w:bdr w:val="none" w:color="auto" w:sz="0" w:space="0"/>
    </w:rPr>
  </w:style>
  <w:style w:type="character" w:customStyle="1" w:styleId="12">
    <w:name w:val="tabname_sel1"/>
    <w:basedOn w:val="2"/>
    <w:uiPriority w:val="0"/>
    <w:rPr>
      <w:b/>
      <w:bdr w:val="single" w:color="BDD7F2" w:sz="6" w:space="0"/>
    </w:rPr>
  </w:style>
  <w:style w:type="character" w:customStyle="1" w:styleId="13">
    <w:name w:val="tabname_sel2"/>
    <w:basedOn w:val="2"/>
    <w:uiPriority w:val="0"/>
  </w:style>
  <w:style w:type="character" w:customStyle="1" w:styleId="14">
    <w:name w:val="tabname_sel3"/>
    <w:basedOn w:val="2"/>
    <w:uiPriority w:val="0"/>
    <w:rPr>
      <w:b/>
      <w:bdr w:val="single" w:color="BDD7F2" w:sz="6" w:space="0"/>
    </w:rPr>
  </w:style>
  <w:style w:type="character" w:customStyle="1" w:styleId="15">
    <w:name w:val="tabname_nor"/>
    <w:basedOn w:val="2"/>
    <w:uiPriority w:val="0"/>
    <w:rPr>
      <w:bdr w:val="single" w:color="AFCEEF" w:sz="6" w:space="0"/>
    </w:rPr>
  </w:style>
  <w:style w:type="character" w:customStyle="1" w:styleId="16">
    <w:name w:val="tabname_nor1"/>
    <w:basedOn w:val="2"/>
    <w:uiPriority w:val="0"/>
  </w:style>
  <w:style w:type="character" w:customStyle="1" w:styleId="17">
    <w:name w:val="hit"/>
    <w:basedOn w:val="2"/>
    <w:uiPriority w:val="0"/>
    <w:rPr>
      <w:color w:val="999999"/>
    </w:rPr>
  </w:style>
  <w:style w:type="character" w:customStyle="1" w:styleId="18">
    <w:name w:val="user-info"/>
    <w:basedOn w:val="2"/>
    <w:uiPriority w:val="0"/>
    <w:rPr>
      <w:color w:val="8D8D8D"/>
    </w:rPr>
  </w:style>
  <w:style w:type="character" w:customStyle="1" w:styleId="19">
    <w:name w:val="post-time"/>
    <w:basedOn w:val="2"/>
    <w:uiPriority w:val="0"/>
    <w:rPr>
      <w:color w:val="8D8D8D"/>
    </w:rPr>
  </w:style>
  <w:style w:type="character" w:customStyle="1" w:styleId="20">
    <w:name w:val="user-pic"/>
    <w:basedOn w:val="2"/>
    <w:uiPriority w:val="0"/>
  </w:style>
  <w:style w:type="character" w:customStyle="1" w:styleId="21">
    <w:name w:val="zt2"/>
    <w:basedOn w:val="2"/>
    <w:uiPriority w:val="0"/>
  </w:style>
  <w:style w:type="character" w:customStyle="1" w:styleId="22">
    <w:name w:val="zt3"/>
    <w:basedOn w:val="2"/>
    <w:uiPriority w:val="0"/>
  </w:style>
  <w:style w:type="character" w:customStyle="1" w:styleId="23">
    <w:name w:val="hd4"/>
    <w:basedOn w:val="2"/>
    <w:uiPriority w:val="0"/>
  </w:style>
  <w:style w:type="character" w:customStyle="1" w:styleId="24">
    <w:name w:val="hd5"/>
    <w:basedOn w:val="2"/>
    <w:uiPriority w:val="0"/>
  </w:style>
  <w:style w:type="character" w:customStyle="1" w:styleId="25">
    <w:name w:val="chd"/>
    <w:basedOn w:val="2"/>
    <w:uiPriority w:val="0"/>
  </w:style>
  <w:style w:type="character" w:customStyle="1" w:styleId="26">
    <w:name w:val="chd1"/>
    <w:basedOn w:val="2"/>
    <w:uiPriority w:val="0"/>
  </w:style>
  <w:style w:type="character" w:customStyle="1" w:styleId="27">
    <w:name w:val="dj"/>
    <w:basedOn w:val="2"/>
    <w:uiPriority w:val="0"/>
  </w:style>
  <w:style w:type="character" w:customStyle="1" w:styleId="28">
    <w:name w:val="dj1"/>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2016-07-12T16:02:00Z</dcterms:created>
  <dc:creator>sky</dc:creator>
  <cp:lastModifiedBy>sky</cp:lastModifiedBy>
  <dcterms:modified xsi:type="dcterms:W3CDTF">2016-07-12T16:17:24Z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