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F4D7E" w:rsidRPr="003F4D7E">
        <w:trPr>
          <w:tblCellSpacing w:w="22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8"/>
            </w:tblGrid>
            <w:tr w:rsidR="003F4D7E" w:rsidRPr="003F4D7E">
              <w:trPr>
                <w:trHeight w:val="300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F4D7E" w:rsidRPr="003F4D7E" w:rsidRDefault="003F4D7E" w:rsidP="003F4D7E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汕头市2016年录用人民警察、司法警察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right="64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体能测评时间安排表</w:t>
                  </w:r>
                </w:p>
                <w:tbl>
                  <w:tblPr>
                    <w:tblW w:w="7800" w:type="dxa"/>
                    <w:tblCellSpacing w:w="0" w:type="dxa"/>
                    <w:tblInd w:w="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  <w:gridCol w:w="5538"/>
                  </w:tblGrid>
                  <w:tr w:rsidR="003F4D7E" w:rsidRPr="003F4D7E">
                    <w:trPr>
                      <w:trHeight w:val="2340"/>
                      <w:tblCellSpacing w:w="0" w:type="dxa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2016年6月2日上午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报考市局机关男性考生，金平分局男性考生，龙湖分局男性考生，濠江分局男性考生，潮阳分局男性考生，森林公安男性考生和法院、检察院司法警察男性考生</w:t>
                        </w:r>
                      </w:p>
                    </w:tc>
                  </w:tr>
                  <w:tr w:rsidR="003F4D7E" w:rsidRPr="003F4D7E">
                    <w:trPr>
                      <w:trHeight w:val="1550"/>
                      <w:tblCellSpacing w:w="0" w:type="dxa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2016年6月2日下午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报考市局机关女性考生、金平分局女性考生、龙湖分局女性考生，濠江分局女性考生、澄海分局女性考生，潮阳分局女性考生、潮南分局女性考生、南澳县局女性考生、森林公安女性考生、强戒所女性考生和法院司法警察女性考生</w:t>
                        </w:r>
                      </w:p>
                    </w:tc>
                  </w:tr>
                  <w:tr w:rsidR="003F4D7E" w:rsidRPr="003F4D7E">
                    <w:trPr>
                      <w:trHeight w:val="1550"/>
                      <w:tblCellSpacing w:w="0" w:type="dxa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b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2016年6月3日上午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报考澄海分局男性考生，潮南分局男性考生、南澳县局男性考生和强戒所男性考生</w:t>
                        </w:r>
                      </w:p>
                    </w:tc>
                  </w:tr>
                </w:tbl>
                <w:p w:rsidR="003F4D7E" w:rsidRPr="003F4D7E" w:rsidRDefault="003F4D7E" w:rsidP="003F4D7E">
                  <w:pPr>
                    <w:widowControl/>
                    <w:spacing w:line="450" w:lineRule="atLeast"/>
                    <w:ind w:right="64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附件2：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 xml:space="preserve">体能测评须知 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Chars="200" w:firstLine="480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一、体能测评是报考人民警察考试的必经程序，测评项目为：男：1000米、10米×4往返跑、纵跳摸高；女：800米、10米×4往返跑、纵跳摸高。体能测评各项运动强度较大，竞争激烈，有可能在运动过程中发生意外。考生本人应确定自身身体状况是否适应剧烈运动。如确实身体状况不宜参加测评的，建议放弃测试资格。 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Chars="200" w:firstLine="480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二、报考人员须凭本人笔试准考证、身份证和体能测评通知单准时到指定地点集中报到，参加体能测评。报考人员未能准时报到的，按自动放弃体能测评资格处理；对证件携带不齐的，取消体能测评资格。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Chars="200" w:firstLine="480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二、体能测评期间，报考人员须接受工作人员统一管理和安排，不得随意走动、喧哗。报考人员的通讯工具在测评过程中须全程关闭，不得使用，否则一经发现，作违纪处理。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Chars="200" w:firstLine="420"/>
                    <w:rPr>
                      <w:rFonts w:ascii="ˎ̥" w:eastAsia="宋体" w:hAnsi="ˎ̥" w:cs="宋体"/>
                      <w:color w:val="333333"/>
                      <w:kern w:val="0"/>
                      <w:szCs w:val="21"/>
                    </w:rPr>
                  </w:pPr>
                  <w:r w:rsidRPr="003F4D7E">
                    <w:rPr>
                      <w:rFonts w:ascii="ˎ̥" w:eastAsia="宋体" w:hAnsi="ˎ̥" w:cs="宋体"/>
                      <w:color w:val="333333"/>
                      <w:kern w:val="0"/>
                      <w:szCs w:val="21"/>
                    </w:rPr>
                    <w:lastRenderedPageBreak/>
                    <w:t>三、工作人员组织考生抽签确定体能测评的小组和顺序，考生按抽签结果领取序号牌，佩戴于胸前，并在登记表上签名</w:t>
                  </w:r>
                  <w:r w:rsidRPr="003F4D7E">
                    <w:rPr>
                      <w:rFonts w:ascii="ˎ̥" w:eastAsia="宋体" w:hAnsi="ˎ̥" w:cs="宋体"/>
                      <w:color w:val="333333"/>
                      <w:kern w:val="0"/>
                      <w:szCs w:val="21"/>
                    </w:rPr>
                    <w:t>,</w:t>
                  </w:r>
                  <w:r w:rsidRPr="003F4D7E">
                    <w:rPr>
                      <w:rFonts w:ascii="ˎ̥" w:eastAsia="宋体" w:hAnsi="ˎ̥" w:cs="宋体"/>
                      <w:color w:val="333333"/>
                      <w:kern w:val="0"/>
                      <w:szCs w:val="21"/>
                    </w:rPr>
                    <w:t>不得擅自解除佩带的序号标识。体能测评全程报考人员不得暗示或透露个人姓名和信息，只能说明测评顺序号。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Chars="200" w:firstLine="420"/>
                    <w:rPr>
                      <w:rFonts w:ascii="ˎ̥" w:eastAsia="宋体" w:hAnsi="ˎ̥" w:cs="宋体"/>
                      <w:color w:val="333333"/>
                      <w:kern w:val="0"/>
                      <w:szCs w:val="21"/>
                    </w:rPr>
                  </w:pPr>
                  <w:r w:rsidRPr="003F4D7E">
                    <w:rPr>
                      <w:rFonts w:ascii="ˎ̥" w:eastAsia="宋体" w:hAnsi="ˎ̥" w:cs="宋体"/>
                      <w:color w:val="333333"/>
                      <w:kern w:val="0"/>
                      <w:szCs w:val="21"/>
                    </w:rPr>
                    <w:lastRenderedPageBreak/>
                    <w:t>四、体能测评前，考生须保证充足的睡眠，以良好的身体状态应试，严格遵守考场操作规程，提前做好充分准备，防止肌肉拉伤等现象发生；如因有心脏病等情况不能参加测评的，应提前告知现场工作人员，以免发生意外；如考生身体状况不宜进行剧烈运动而强行参加测评引发意外的，后果由考生本人负责；体能测评现场设立医疗点，如考生在测评过程中发现自己身体不适，应及时到医疗点进行处理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Chars="200" w:firstLine="480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五、体能测评前，报考人员须认真听取工作人员讲解测评项目的规则、合格标准、注意事项和要求。测评后，报考人员领取《体能测评成绩通知书》并签名，经报考人员签字确认的成绩为有效成绩。报考人员对结果有异议的，须在当次测评项目测试结束后、领取《体能测评成绩通知书》前提出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="200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六、报考人员必须严格遵守体检测评规定和各项纪律要求。如有违反的，视情节轻重，给予警告、宣布取消测评资格或宣布测评成绩无效等处理。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="200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七、体能测评合格名单将于6月4日在广东省公务员考试录用管理信息系统汕头考区报名网站（http://gwyzk.gdhrss.gov.cn/vsggwwyy/gwy20140208_gd/ksbm/main.dox?lc=440500&amp;rnd=.6407892）公布。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附件1：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公安机关录用人民警察体能测评项目和标准（暂行）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rPr>
                      <w:rFonts w:ascii="ˎ̥" w:eastAsia="宋体" w:hAnsi="ˎ̥" w:cs="宋体" w:hint="eastAsia"/>
                      <w:color w:val="333333"/>
                      <w:kern w:val="0"/>
                      <w:szCs w:val="21"/>
                    </w:rPr>
                    <w:sectPr w:rsidR="003F4D7E" w:rsidRPr="003F4D7E">
                      <w:pgSz w:w="12240" w:h="15840"/>
                      <w:pgMar w:top="1440" w:right="1800" w:bottom="1440" w:left="1800" w:header="720" w:footer="720" w:gutter="0"/>
                      <w:cols w:space="720"/>
                    </w:sectPr>
                  </w:pP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（一）男子组</w:t>
                  </w:r>
                </w:p>
                <w:tbl>
                  <w:tblPr>
                    <w:tblW w:w="48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0"/>
                    <w:gridCol w:w="2303"/>
                    <w:gridCol w:w="3287"/>
                  </w:tblGrid>
                  <w:tr w:rsidR="003F4D7E" w:rsidRPr="003F4D7E" w:rsidTr="003F4D7E">
                    <w:trPr>
                      <w:tblCellSpacing w:w="0" w:type="dxa"/>
                    </w:trPr>
                    <w:tc>
                      <w:tcPr>
                        <w:tcW w:w="1398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项目</w:t>
                        </w:r>
                      </w:p>
                    </w:tc>
                    <w:tc>
                      <w:tcPr>
                        <w:tcW w:w="3602" w:type="pct"/>
                        <w:gridSpan w:val="2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标准</w:t>
                        </w:r>
                      </w:p>
                    </w:tc>
                  </w:tr>
                  <w:tr w:rsidR="003F4D7E" w:rsidRPr="003F4D7E" w:rsidTr="003F4D7E">
                    <w:trPr>
                      <w:trHeight w:val="154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8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30岁（含）</w:t>
                        </w:r>
                      </w:p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以下</w:t>
                        </w:r>
                      </w:p>
                    </w:tc>
                    <w:tc>
                      <w:tcPr>
                        <w:tcW w:w="21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31岁（含）以上</w:t>
                        </w:r>
                      </w:p>
                    </w:tc>
                  </w:tr>
                  <w:tr w:rsidR="003F4D7E" w:rsidRPr="003F4D7E" w:rsidTr="003F4D7E">
                    <w:trPr>
                      <w:tblCellSpacing w:w="0" w:type="dxa"/>
                    </w:trPr>
                    <w:tc>
                      <w:tcPr>
                        <w:tcW w:w="139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10米×4往返跑</w:t>
                        </w:r>
                      </w:p>
                    </w:tc>
                    <w:tc>
                      <w:tcPr>
                        <w:tcW w:w="148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≤13</w:t>
                        </w:r>
                        <w:r w:rsidRPr="003F4D7E">
                          <w:rPr>
                            <w:rFonts w:ascii="宋体" w:eastAsia="宋体" w:hAnsi="宋体" w:cs="宋体"/>
                            <w:noProof/>
                            <w:color w:val="333333"/>
                            <w:kern w:val="0"/>
                            <w:sz w:val="24"/>
                            <w:szCs w:val="24"/>
                          </w:rPr>
                          <w:t>″</w:t>
                        </w: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1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≤13</w:t>
                        </w:r>
                        <w:r w:rsidRPr="003F4D7E">
                          <w:rPr>
                            <w:rFonts w:ascii="宋体" w:eastAsia="宋体" w:hAnsi="宋体" w:cs="宋体"/>
                            <w:noProof/>
                            <w:color w:val="333333"/>
                            <w:kern w:val="0"/>
                            <w:sz w:val="24"/>
                            <w:szCs w:val="24"/>
                          </w:rPr>
                          <w:t>″</w:t>
                        </w: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3F4D7E" w:rsidRPr="003F4D7E" w:rsidTr="003F4D7E">
                    <w:trPr>
                      <w:tblCellSpacing w:w="0" w:type="dxa"/>
                    </w:trPr>
                    <w:tc>
                      <w:tcPr>
                        <w:tcW w:w="139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1000米跑</w:t>
                        </w:r>
                      </w:p>
                    </w:tc>
                    <w:tc>
                      <w:tcPr>
                        <w:tcW w:w="148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≤4</w:t>
                        </w:r>
                        <w:r w:rsidRPr="003F4D7E">
                          <w:rPr>
                            <w:rFonts w:ascii="宋体" w:eastAsia="宋体" w:hAnsi="宋体" w:cs="宋体"/>
                            <w:noProof/>
                            <w:color w:val="333333"/>
                            <w:kern w:val="0"/>
                            <w:sz w:val="24"/>
                            <w:szCs w:val="24"/>
                          </w:rPr>
                          <w:t>′</w:t>
                        </w: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25</w:t>
                        </w:r>
                        <w:r w:rsidRPr="003F4D7E">
                          <w:rPr>
                            <w:rFonts w:ascii="宋体" w:eastAsia="宋体" w:hAnsi="宋体" w:cs="宋体"/>
                            <w:noProof/>
                            <w:color w:val="333333"/>
                            <w:kern w:val="0"/>
                            <w:sz w:val="24"/>
                            <w:szCs w:val="24"/>
                          </w:rPr>
                          <w:t>″</w:t>
                        </w:r>
                      </w:p>
                    </w:tc>
                    <w:tc>
                      <w:tcPr>
                        <w:tcW w:w="211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≤4</w:t>
                        </w:r>
                        <w:r w:rsidRPr="003F4D7E">
                          <w:rPr>
                            <w:rFonts w:ascii="宋体" w:eastAsia="宋体" w:hAnsi="宋体" w:cs="宋体"/>
                            <w:noProof/>
                            <w:color w:val="333333"/>
                            <w:kern w:val="0"/>
                            <w:sz w:val="24"/>
                            <w:szCs w:val="24"/>
                          </w:rPr>
                          <w:t>′</w:t>
                        </w: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35</w:t>
                        </w:r>
                        <w:r w:rsidRPr="003F4D7E">
                          <w:rPr>
                            <w:rFonts w:ascii="宋体" w:eastAsia="宋体" w:hAnsi="宋体" w:cs="宋体"/>
                            <w:noProof/>
                            <w:color w:val="333333"/>
                            <w:kern w:val="0"/>
                            <w:sz w:val="24"/>
                            <w:szCs w:val="24"/>
                          </w:rPr>
                          <w:t>″</w:t>
                        </w:r>
                      </w:p>
                    </w:tc>
                  </w:tr>
                  <w:tr w:rsidR="003F4D7E" w:rsidRPr="003F4D7E" w:rsidTr="003F4D7E">
                    <w:trPr>
                      <w:trHeight w:val="673"/>
                      <w:tblCellSpacing w:w="0" w:type="dxa"/>
                    </w:trPr>
                    <w:tc>
                      <w:tcPr>
                        <w:tcW w:w="139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纵跳摸高</w:t>
                        </w:r>
                      </w:p>
                    </w:tc>
                    <w:tc>
                      <w:tcPr>
                        <w:tcW w:w="3602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bCs/>
                            <w:color w:val="333333"/>
                            <w:kern w:val="0"/>
                            <w:sz w:val="24"/>
                            <w:szCs w:val="24"/>
                          </w:rPr>
                          <w:t>≥265</w:t>
                        </w: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厘米</w:t>
                        </w:r>
                      </w:p>
                    </w:tc>
                  </w:tr>
                </w:tbl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bCs/>
                      <w:color w:val="333333"/>
                      <w:kern w:val="0"/>
                      <w:sz w:val="24"/>
                      <w:szCs w:val="24"/>
                    </w:rPr>
                    <w:t>（二）女子组</w:t>
                  </w:r>
                </w:p>
                <w:tbl>
                  <w:tblPr>
                    <w:tblW w:w="424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2"/>
                    <w:gridCol w:w="1326"/>
                    <w:gridCol w:w="1770"/>
                  </w:tblGrid>
                  <w:tr w:rsidR="003F4D7E" w:rsidRPr="003F4D7E" w:rsidTr="003F4D7E">
                    <w:trPr>
                      <w:tblCellSpacing w:w="0" w:type="dxa"/>
                    </w:trPr>
                    <w:tc>
                      <w:tcPr>
                        <w:tcW w:w="118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lastRenderedPageBreak/>
                          <w:t>项 目</w:t>
                        </w:r>
                      </w:p>
                    </w:tc>
                    <w:tc>
                      <w:tcPr>
                        <w:tcW w:w="3060" w:type="dxa"/>
                        <w:gridSpan w:val="2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标 准</w:t>
                        </w:r>
                      </w:p>
                    </w:tc>
                  </w:tr>
                  <w:tr w:rsidR="003F4D7E" w:rsidRPr="003F4D7E" w:rsidTr="003F4D7E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30岁（含）</w:t>
                        </w:r>
                      </w:p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以下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31岁（含）以上</w:t>
                        </w:r>
                      </w:p>
                    </w:tc>
                  </w:tr>
                  <w:tr w:rsidR="003F4D7E" w:rsidRPr="003F4D7E" w:rsidTr="003F4D7E">
                    <w:trPr>
                      <w:tblCellSpacing w:w="0" w:type="dxa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10米X4往返跑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ind w:rightChars="-138" w:right="-290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≤14″1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ind w:rightChars="-138" w:right="-290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≤14″4</w:t>
                        </w:r>
                      </w:p>
                    </w:tc>
                  </w:tr>
                  <w:tr w:rsidR="003F4D7E" w:rsidRPr="003F4D7E" w:rsidTr="003F4D7E">
                    <w:trPr>
                      <w:tblCellSpacing w:w="0" w:type="dxa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800米跑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single" w:sz="4" w:space="0" w:color="auto"/>
                          <w:bottom w:val="outset" w:sz="6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ind w:rightChars="-138" w:right="-290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≤4′20″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ind w:rightChars="-138" w:right="-290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≤4′30″</w:t>
                        </w:r>
                      </w:p>
                    </w:tc>
                  </w:tr>
                  <w:tr w:rsidR="003F4D7E" w:rsidRPr="003F4D7E" w:rsidTr="003F4D7E">
                    <w:trPr>
                      <w:trHeight w:val="697"/>
                      <w:tblCellSpacing w:w="0" w:type="dxa"/>
                    </w:trPr>
                    <w:tc>
                      <w:tcPr>
                        <w:tcW w:w="11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lastRenderedPageBreak/>
                          <w:t>纵跳摸高</w:t>
                        </w:r>
                      </w:p>
                    </w:tc>
                    <w:tc>
                      <w:tcPr>
                        <w:tcW w:w="30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ind w:rightChars="-138" w:right="-290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≥230厘米</w:t>
                        </w:r>
                      </w:p>
                    </w:tc>
                  </w:tr>
                </w:tbl>
                <w:p w:rsidR="003F4D7E" w:rsidRPr="003F4D7E" w:rsidRDefault="003F4D7E" w:rsidP="003F4D7E">
                  <w:pPr>
                    <w:widowControl/>
                    <w:spacing w:line="450" w:lineRule="atLeast"/>
                    <w:rPr>
                      <w:rFonts w:ascii="ˎ̥" w:eastAsia="宋体" w:hAnsi="ˎ̥" w:cs="宋体" w:hint="eastAsia"/>
                      <w:color w:val="333333"/>
                      <w:kern w:val="0"/>
                      <w:szCs w:val="21"/>
                    </w:rPr>
                    <w:sectPr w:rsidR="003F4D7E" w:rsidRPr="003F4D7E">
                      <w:type w:val="continuous"/>
                      <w:pgSz w:w="12240" w:h="15840"/>
                      <w:pgMar w:top="1440" w:right="1800" w:bottom="1440" w:left="1800" w:header="720" w:footer="720" w:gutter="0"/>
                      <w:cols w:space="720"/>
                    </w:sectPr>
                  </w:pP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附件2：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公安机关录用人民警察体能测评实施规则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　　</w:t>
                  </w:r>
                  <w:r w:rsidRPr="003F4D7E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一、10米×4往返跑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　　注意事项：当受测者取放木块时，脚不要越过S1和S2线。 </w:t>
                  </w:r>
                </w:p>
                <w:tbl>
                  <w:tblPr>
                    <w:tblW w:w="4340" w:type="dxa"/>
                    <w:tblCellSpacing w:w="0" w:type="dxa"/>
                    <w:tblInd w:w="226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0"/>
                    <w:gridCol w:w="2170"/>
                    <w:gridCol w:w="1150"/>
                  </w:tblGrid>
                  <w:tr w:rsidR="003F4D7E" w:rsidRPr="003F4D7E">
                    <w:trPr>
                      <w:trHeight w:val="285"/>
                      <w:tblCellSpacing w:w="0" w:type="dxa"/>
                    </w:trPr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S1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S2</w:t>
                        </w:r>
                      </w:p>
                    </w:tc>
                  </w:tr>
                  <w:tr w:rsidR="003F4D7E" w:rsidRPr="003F4D7E">
                    <w:trPr>
                      <w:trHeight w:val="285"/>
                      <w:tblCellSpacing w:w="0" w:type="dxa"/>
                    </w:trPr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3F4D7E" w:rsidRPr="003F4D7E">
                    <w:trPr>
                      <w:trHeight w:val="285"/>
                      <w:tblCellSpacing w:w="0" w:type="dxa"/>
                    </w:trPr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3F4D7E" w:rsidRPr="003F4D7E">
                    <w:trPr>
                      <w:trHeight w:val="285"/>
                      <w:tblCellSpacing w:w="0" w:type="dxa"/>
                    </w:trPr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3F4D7E" w:rsidRPr="003F4D7E">
                    <w:trPr>
                      <w:trHeight w:val="285"/>
                      <w:tblCellSpacing w:w="0" w:type="dxa"/>
                    </w:trPr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←→</w:t>
                        </w:r>
                      </w:p>
                    </w:tc>
                  </w:tr>
                  <w:tr w:rsidR="003F4D7E" w:rsidRPr="003F4D7E">
                    <w:trPr>
                      <w:trHeight w:val="285"/>
                      <w:tblCellSpacing w:w="0" w:type="dxa"/>
                    </w:trPr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← 10米 →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F4D7E" w:rsidRPr="003F4D7E" w:rsidRDefault="003F4D7E" w:rsidP="003F4D7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3F4D7E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4"/>
                            <w:szCs w:val="24"/>
                          </w:rPr>
                          <w:t>30厘米</w:t>
                        </w:r>
                      </w:p>
                    </w:tc>
                  </w:tr>
                </w:tbl>
                <w:p w:rsidR="003F4D7E" w:rsidRPr="003F4D7E" w:rsidRDefault="003F4D7E" w:rsidP="003F4D7E">
                  <w:pPr>
                    <w:widowControl/>
                    <w:spacing w:line="450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图</w:t>
                  </w:r>
                  <w:r w:rsidRPr="003F4D7E">
                    <w:rPr>
                      <w:rFonts w:ascii="宋体" w:eastAsia="宋体" w:hAnsi="宋体" w:cs="宋体"/>
                      <w:noProof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  <w:r w:rsidRPr="003F4D7E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 xml:space="preserve">　二、男子1000米跑、女子800米跑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　　场地器材：400米田径跑道。地面平坦，地质不限。秒表若干块，使用前应进行校正。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="42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测试方法：受测者分组测，每组不得少于2人，用站立式起跑。当听到口令或哨音后开始起跑。当受测者到达终点时停表，终点记录员负责登记每人成绩，登记成绩以分、秒为单位，不计小数。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ind w:firstLine="42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>注意事项：受测者在跑步过程中脚踩进跑道内线犯规。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 xml:space="preserve">　　三、纵跳摸高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 xml:space="preserve">　　场地要求：通常在室内场地测试。如选择室外场地测试，需在天气状况许可的情况下进行，当天平均气温应在15~35摄氏度之间，无太阳直射、风力不超过3级。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            </w:r>
                </w:p>
                <w:p w:rsidR="003F4D7E" w:rsidRPr="003F4D7E" w:rsidRDefault="003F4D7E" w:rsidP="003F4D7E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3F4D7E"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  <w:t xml:space="preserve"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            </w:r>
                </w:p>
              </w:tc>
            </w:tr>
          </w:tbl>
          <w:p w:rsidR="003F4D7E" w:rsidRPr="003F4D7E" w:rsidRDefault="003F4D7E" w:rsidP="003F4D7E">
            <w:pPr>
              <w:widowControl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8F0968" w:rsidRDefault="008F0968">
      <w:bookmarkStart w:id="0" w:name="_GoBack"/>
      <w:bookmarkEnd w:id="0"/>
    </w:p>
    <w:sectPr w:rsidR="008F0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CB"/>
    <w:rsid w:val="003F4D7E"/>
    <w:rsid w:val="00455BCB"/>
    <w:rsid w:val="008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C62C9-2F31-4427-94FC-24E2F6C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uiPriority w:val="99"/>
    <w:semiHidden/>
    <w:unhideWhenUsed/>
    <w:rsid w:val="003F4D7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3F4D7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>CHINA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2016-06-01T13:01:00Z</dcterms:created>
  <dcterms:modified xsi:type="dcterms:W3CDTF">2016-06-01T13:01:00Z</dcterms:modified>
</cp:coreProperties>
</file>