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新宋体" w:hAnsi="新宋体" w:eastAsia="新宋体" w:cs="新宋体"/>
          <w:kern w:val="0"/>
          <w:sz w:val="36"/>
          <w:szCs w:val="36"/>
          <w:lang w:val="en-US" w:eastAsia="zh-CN" w:bidi="ar"/>
        </w:rPr>
        <w:t>2016</w:t>
      </w:r>
      <w:r>
        <w:rPr>
          <w:rFonts w:hint="eastAsia" w:ascii="新宋体" w:hAnsi="新宋体" w:eastAsia="新宋体" w:cs="新宋体"/>
          <w:kern w:val="0"/>
          <w:sz w:val="36"/>
          <w:szCs w:val="36"/>
          <w:lang w:val="en-US" w:eastAsia="zh-CN" w:bidi="ar"/>
        </w:rPr>
        <w:t>年招聘岗位及条件（63名）</w:t>
      </w:r>
    </w:p>
    <w:tbl>
      <w:tblPr>
        <w:tblW w:w="8519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662"/>
        <w:gridCol w:w="462"/>
        <w:gridCol w:w="994"/>
        <w:gridCol w:w="1017"/>
        <w:gridCol w:w="1017"/>
        <w:gridCol w:w="32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1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6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岗位序号</w:t>
            </w:r>
          </w:p>
        </w:tc>
        <w:tc>
          <w:tcPr>
            <w:tcW w:w="4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62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招聘条件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1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急诊内科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全日制一本及以上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30周岁及以下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应历届，2014年及以前毕业生需有二甲及以上医院工作经验且有内科医师执业证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急诊外科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全日制一本及以上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30周岁及以下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有二甲及以上医院工作经历且取得外科医师执业证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B超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临床医学、医学影像学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全日制一本及以上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28周岁及以下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应历届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心电图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全日制本科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30周岁及以下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有医师执业证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影像诊断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全日制一本及以上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应届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放射技术员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全日制大专及以上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28周岁及以下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男性，应历届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核医学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全日制一本及以上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28周岁及以下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应历届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全日制一本及以上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28周岁及以下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应历届，2014年及以前毕业生需取得医师资格证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疼痛康复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全日制一本及以上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28周岁及以下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有二甲以上医院工作经历且取得医师执业证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助产士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助产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全日制高中起点大专及以上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30周岁及以下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有护士执业证、身高1.56米及以上、有二级以上医院工作经历一年以上（以护士执业注册为准）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  <w:jc w:val="center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规培学员、护士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全日制高中起点大专及以上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28周岁及以下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 w:bidi="ar"/>
              </w:rPr>
              <w:t>规培学员：2015、2016年毕业生，身高（女1.56米、男1.65米及以上），2015年毕业生需取得护士执业资格；护士：全日制本科及以上学历，2015年及以前毕业生需取得护士执业资格；三甲综合医院或省级三甲专科医院需从事临床护理工作一年以上（以护士执业注册为准、学历可放宽至五年制高护毕业）。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00" w:lineRule="atLeast"/>
        <w:ind w:left="0" w:right="0"/>
        <w:jc w:val="left"/>
      </w:pPr>
      <w:r>
        <w:rPr>
          <w:rFonts w:hint="eastAsia" w:ascii="新宋体" w:hAnsi="新宋体" w:eastAsia="新宋体" w:cs="新宋体"/>
          <w:kern w:val="0"/>
          <w:sz w:val="28"/>
          <w:szCs w:val="28"/>
          <w:lang w:val="en-US" w:eastAsia="zh-CN" w:bidi="ar"/>
        </w:rPr>
        <w:t>注：计算年龄截止时间为2016年5月20日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A6F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2016-05-12T00:53:00Z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