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偃师市引进优秀人才资格复审时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需提交材料目录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偃师市引进优秀人才报名表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（纸质版一式两份）；</w:t>
      </w:r>
    </w:p>
    <w:p>
      <w:pPr>
        <w:keepNext w:val="0"/>
        <w:keepLines w:val="0"/>
        <w:pageBreakBefore w:val="0"/>
        <w:widowControl w:val="0"/>
        <w:numPr>
          <w:numId w:val="0"/>
        </w:numPr>
        <w:kinsoku/>
        <w:wordWrap/>
        <w:overflowPunct/>
        <w:topLinePunct w:val="0"/>
        <w:autoSpaceDE/>
        <w:autoSpaceDN/>
        <w:bidi w:val="0"/>
        <w:adjustRightInd/>
        <w:snapToGrid/>
        <w:spacing w:line="7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2张近期一寸免冠彩色照片（须与报名表同版）；</w:t>
      </w:r>
    </w:p>
    <w:p>
      <w:pPr>
        <w:keepNext w:val="0"/>
        <w:keepLines w:val="0"/>
        <w:pageBreakBefore w:val="0"/>
        <w:widowControl w:val="0"/>
        <w:numPr>
          <w:numId w:val="0"/>
        </w:numPr>
        <w:kinsoku/>
        <w:wordWrap/>
        <w:overflowPunct/>
        <w:topLinePunct w:val="0"/>
        <w:autoSpaceDE/>
        <w:autoSpaceDN/>
        <w:bidi w:val="0"/>
        <w:adjustRightInd/>
        <w:snapToGrid/>
        <w:spacing w:line="700" w:lineRule="exact"/>
        <w:ind w:leftChars="0" w:right="0" w:rightChars="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3、</w:t>
      </w:r>
      <w:r>
        <w:rPr>
          <w:rFonts w:hint="eastAsia" w:ascii="仿宋_GB2312" w:hAnsi="仿宋_GB2312" w:eastAsia="仿宋_GB2312" w:cs="仿宋_GB2312"/>
          <w:sz w:val="32"/>
          <w:szCs w:val="32"/>
          <w:u w:val="none" w:color="auto"/>
          <w:lang w:val="en-US" w:eastAsia="zh-CN"/>
        </w:rPr>
        <w:t>本人有效身份证（二代）、学历证、学位证（包含第一学历及学位证件和最高学历及学位证件）、应届毕业生尚未拿到毕业证的可提供就业协议书、职称证、教师（执业医师）资格证。以上证件的原件及复印件一份；</w:t>
      </w:r>
    </w:p>
    <w:p>
      <w:pPr>
        <w:keepNext w:val="0"/>
        <w:keepLines w:val="0"/>
        <w:pageBreakBefore w:val="0"/>
        <w:widowControl w:val="0"/>
        <w:numPr>
          <w:numId w:val="0"/>
        </w:numPr>
        <w:kinsoku/>
        <w:wordWrap/>
        <w:overflowPunct/>
        <w:topLinePunct w:val="0"/>
        <w:autoSpaceDE/>
        <w:autoSpaceDN/>
        <w:bidi w:val="0"/>
        <w:adjustRightInd/>
        <w:snapToGrid/>
        <w:spacing w:line="700" w:lineRule="exact"/>
        <w:ind w:leftChars="0" w:right="0" w:rightChars="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 xml:space="preserve"> 4、</w:t>
      </w:r>
      <w:r>
        <w:rPr>
          <w:rFonts w:hint="eastAsia" w:ascii="仿宋_GB2312" w:hAnsi="仿宋_GB2312" w:eastAsia="仿宋_GB2312" w:cs="仿宋_GB2312"/>
          <w:b w:val="0"/>
          <w:bCs w:val="0"/>
          <w:color w:val="auto"/>
          <w:sz w:val="32"/>
          <w:szCs w:val="32"/>
          <w:lang w:val="en-US" w:eastAsia="zh-CN"/>
        </w:rPr>
        <w:t>本人第一学历及最高学历的学历的认证报告。（其</w:t>
      </w:r>
      <w:bookmarkStart w:id="0" w:name="_GoBack"/>
      <w:bookmarkEnd w:id="0"/>
      <w:r>
        <w:rPr>
          <w:rFonts w:hint="eastAsia" w:ascii="仿宋_GB2312" w:hAnsi="仿宋_GB2312" w:eastAsia="仿宋_GB2312" w:cs="仿宋_GB2312"/>
          <w:b w:val="0"/>
          <w:bCs w:val="0"/>
          <w:color w:val="auto"/>
          <w:sz w:val="32"/>
          <w:szCs w:val="32"/>
          <w:lang w:val="en-US" w:eastAsia="zh-CN"/>
        </w:rPr>
        <w:t>中，学信网上出具的短期学历认证报告需在有效期内）</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u w:val="none" w:color="auto"/>
          <w:lang w:val="en-US" w:eastAsia="zh-CN"/>
        </w:rPr>
        <w:t xml:space="preserve"> 5、</w:t>
      </w:r>
      <w:r>
        <w:rPr>
          <w:rFonts w:hint="eastAsia" w:ascii="仿宋_GB2312" w:hAnsi="仿宋_GB2312" w:eastAsia="仿宋_GB2312" w:cs="仿宋_GB2312"/>
          <w:sz w:val="32"/>
          <w:szCs w:val="32"/>
          <w:u w:val="none" w:color="auto"/>
          <w:lang w:val="en-US" w:eastAsia="zh-CN"/>
        </w:rPr>
        <w:t>在职人员还须提供报考岗位要求的相应工作经历的证明材料以及用人管理权限部门和单位同意报考的证明原件(盖章)；</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6、</w:t>
      </w:r>
      <w:r>
        <w:rPr>
          <w:rFonts w:hint="eastAsia" w:ascii="仿宋_GB2312" w:hAnsi="仿宋_GB2312" w:eastAsia="仿宋_GB2312" w:cs="仿宋_GB2312"/>
          <w:sz w:val="32"/>
          <w:szCs w:val="32"/>
          <w:u w:val="none" w:color="auto"/>
          <w:lang w:val="en-US" w:eastAsia="zh-CN"/>
        </w:rPr>
        <w:t>海外硕士研究生还须提供有经教育部留学服务中心境外学历学位认证原件及复印件(一式两份)。</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D5157"/>
    <w:rsid w:val="03FD5157"/>
    <w:rsid w:val="09333602"/>
    <w:rsid w:val="0DDA454F"/>
    <w:rsid w:val="218B7464"/>
    <w:rsid w:val="24FA741C"/>
    <w:rsid w:val="480B48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2016-05-09T03:39:00Z</dcterms:created>
  <dc:creator>Administrator</dc:creator>
  <cp:lastModifiedBy>Administrator</cp:lastModifiedBy>
  <dcterms:modified xsi:type="dcterms:W3CDTF">2016-05-09T03:50:47Z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