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</w:pPr>
      <w:bookmarkStart w:id="0" w:name="_GoBack"/>
      <w:r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</w:pPr>
      <w:r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  <w:t>椒江区部分高中招聘教师</w:t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 w:ascii="Arial" w:hAnsi="Arial" w:eastAsia="黑体"/>
          <w:b/>
          <w:kern w:val="2"/>
          <w:sz w:val="32"/>
          <w:szCs w:val="24"/>
          <w:lang w:val="en-US" w:eastAsia="zh-CN"/>
        </w:rPr>
        <w:t>专业说明</w:t>
      </w:r>
    </w:p>
    <w:bookmarkEnd w:id="0"/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政治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：政治学与行政学、国际政治、思想政治教育、国际政治经济学、哲学类等。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历史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：历史学</w:t>
      </w:r>
      <w:r>
        <w:rPr>
          <w:rFonts w:hint="eastAsia"/>
          <w:lang w:eastAsia="zh-CN"/>
        </w:rPr>
        <w:t>类</w:t>
      </w:r>
      <w:r>
        <w:rPr>
          <w:rFonts w:hint="eastAsia"/>
        </w:rPr>
        <w:t>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物理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：物理学、应用物理、理论物理与应用力学等。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化学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：化学、应用化学、化学生物学、分子科学与工程、化学工程与工艺等。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生物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：生物教育、生物技术、生物信息学、生物学教育、生物信息技术等。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信息技术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：计算机及应用、计算机科学教育、信息管理与信息系统、信息资源管理、信息管理与技术等。</w:t>
      </w:r>
    </w:p>
    <w:p>
      <w:pPr>
        <w:spacing w:line="360" w:lineRule="auto"/>
        <w:ind w:firstLine="420" w:firstLineChars="200"/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体育教师：体育教育。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化学实验员（兼科技教师）：化学、化工及相关专业。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物理实验员（兼科技教师）：物理、应用物理及相关专业。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数字化与技术实验员（兼科技教师）：机械电子工程及相关专业。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C6495"/>
    <w:rsid w:val="798C64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sun</dc:creator>
  <cp:lastModifiedBy>sun</cp:lastModifiedBy>
  <dcterms:modified xsi:type="dcterms:W3CDTF">2016-04-16T06:23:15Z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