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3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公开招聘岗位及名额</w:t>
      </w:r>
    </w:p>
    <w:tbl>
      <w:tblPr>
        <w:tblW w:w="9639" w:type="dxa"/>
        <w:jc w:val="center"/>
        <w:tblInd w:w="-5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2268"/>
        <w:gridCol w:w="1134"/>
        <w:gridCol w:w="1701"/>
        <w:gridCol w:w="850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要  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32"/>
                <w:kern w:val="0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毕业年份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计划数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全日制国民教育本科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学历以上取得学士学位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测量类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8"/>
                <w:kern w:val="0"/>
                <w:sz w:val="24"/>
                <w:szCs w:val="24"/>
                <w:lang w:val="en-US" w:eastAsia="zh-CN" w:bidi="ar"/>
              </w:rPr>
              <w:t>2016年未就业的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4"/>
                <w:kern w:val="0"/>
                <w:sz w:val="24"/>
                <w:szCs w:val="24"/>
                <w:lang w:val="en-US" w:eastAsia="zh-CN" w:bidi="ar"/>
              </w:rPr>
              <w:t>应届高校毕业生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工程地质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全日制国民教育本科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学历以上取得学士学位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8"/>
                <w:kern w:val="0"/>
                <w:sz w:val="24"/>
                <w:szCs w:val="24"/>
                <w:lang w:val="en-US" w:eastAsia="zh-CN" w:bidi="ar"/>
              </w:rPr>
              <w:t>2016年未就业的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4"/>
                <w:kern w:val="0"/>
                <w:sz w:val="24"/>
                <w:szCs w:val="24"/>
                <w:lang w:val="en-US" w:eastAsia="zh-CN" w:bidi="ar"/>
              </w:rPr>
              <w:t>应届高校毕业生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水文水资源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全日制国民教育本科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学历以上取得学士学位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16"/>
                <w:kern w:val="0"/>
                <w:sz w:val="24"/>
                <w:szCs w:val="24"/>
                <w:lang w:val="en-US" w:eastAsia="zh-CN" w:bidi="ar"/>
              </w:rPr>
              <w:t>水文与水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资源类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8"/>
                <w:kern w:val="0"/>
                <w:sz w:val="24"/>
                <w:szCs w:val="24"/>
                <w:lang w:val="en-US" w:eastAsia="zh-CN" w:bidi="ar"/>
              </w:rPr>
              <w:t>2016年未就业的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8"/>
                <w:kern w:val="0"/>
                <w:sz w:val="24"/>
                <w:szCs w:val="24"/>
                <w:lang w:val="en-US" w:eastAsia="zh-CN" w:bidi="ar"/>
              </w:rPr>
              <w:t>应届高校毕业生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-2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003D6"/>
    <w:rsid w:val="2B6003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2016-03-22T02:50:00Z</dcterms:created>
  <dc:creator>Administrator</dc:creator>
  <cp:lastModifiedBy>Administrator</cp:lastModifiedBy>
  <dcterms:modified xsi:type="dcterms:W3CDTF">2016-03-22T03:04:57Z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