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C2" w:rsidRDefault="008017C2" w:rsidP="008017C2">
      <w:pPr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2016年市属事业单位公开招聘工作人员岗位汇总表</w:t>
      </w:r>
    </w:p>
    <w:p w:rsidR="008017C2" w:rsidRDefault="008017C2" w:rsidP="008017C2">
      <w:pPr>
        <w:tabs>
          <w:tab w:val="left" w:pos="0"/>
        </w:tabs>
        <w:rPr>
          <w:rFonts w:ascii="仿宋_GB2312" w:eastAsia="仿宋_GB2312" w:hAnsi="仿宋_GB2312" w:cs="仿宋_GB2312" w:hint="eastAsia"/>
          <w:kern w:val="0"/>
          <w:sz w:val="24"/>
        </w:rPr>
      </w:pPr>
    </w:p>
    <w:p w:rsidR="008017C2" w:rsidRDefault="008017C2" w:rsidP="008017C2">
      <w:pPr>
        <w:tabs>
          <w:tab w:val="left" w:pos="0"/>
        </w:tabs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单位主管部门（盖章）：                                                            填表日期：          年    月    日</w:t>
      </w:r>
    </w:p>
    <w:tbl>
      <w:tblPr>
        <w:tblpPr w:leftFromText="180" w:rightFromText="180" w:vertAnchor="text" w:horzAnchor="page" w:tblpX="1401" w:tblpY="2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900"/>
        <w:gridCol w:w="1035"/>
        <w:gridCol w:w="757"/>
        <w:gridCol w:w="662"/>
        <w:gridCol w:w="662"/>
        <w:gridCol w:w="662"/>
        <w:gridCol w:w="1706"/>
        <w:gridCol w:w="784"/>
        <w:gridCol w:w="640"/>
        <w:gridCol w:w="784"/>
        <w:gridCol w:w="901"/>
        <w:gridCol w:w="784"/>
        <w:gridCol w:w="1203"/>
        <w:gridCol w:w="682"/>
        <w:gridCol w:w="1056"/>
        <w:gridCol w:w="701"/>
      </w:tblGrid>
      <w:tr w:rsidR="008017C2" w:rsidTr="00E60894">
        <w:trPr>
          <w:trHeight w:val="430"/>
        </w:trPr>
        <w:tc>
          <w:tcPr>
            <w:tcW w:w="482" w:type="dxa"/>
            <w:vMerge w:val="restart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序</w:t>
            </w:r>
          </w:p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号</w:t>
            </w:r>
          </w:p>
        </w:tc>
        <w:tc>
          <w:tcPr>
            <w:tcW w:w="900" w:type="dxa"/>
            <w:vMerge w:val="restart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单位主管部门</w:t>
            </w:r>
          </w:p>
        </w:tc>
        <w:tc>
          <w:tcPr>
            <w:tcW w:w="1035" w:type="dxa"/>
            <w:vMerge w:val="restart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招聘</w:t>
            </w:r>
          </w:p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单位</w:t>
            </w:r>
          </w:p>
        </w:tc>
        <w:tc>
          <w:tcPr>
            <w:tcW w:w="757" w:type="dxa"/>
            <w:vMerge w:val="restart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经费</w:t>
            </w:r>
          </w:p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662" w:type="dxa"/>
            <w:vMerge w:val="restart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岗位</w:t>
            </w:r>
          </w:p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类别</w:t>
            </w:r>
          </w:p>
        </w:tc>
        <w:tc>
          <w:tcPr>
            <w:tcW w:w="662" w:type="dxa"/>
            <w:vMerge w:val="restart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岗位</w:t>
            </w:r>
          </w:p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名称</w:t>
            </w:r>
          </w:p>
        </w:tc>
        <w:tc>
          <w:tcPr>
            <w:tcW w:w="662" w:type="dxa"/>
            <w:vMerge w:val="restart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招聘</w:t>
            </w:r>
          </w:p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人数</w:t>
            </w:r>
          </w:p>
        </w:tc>
        <w:tc>
          <w:tcPr>
            <w:tcW w:w="3914" w:type="dxa"/>
            <w:gridSpan w:val="4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招聘条件</w:t>
            </w:r>
          </w:p>
        </w:tc>
        <w:tc>
          <w:tcPr>
            <w:tcW w:w="3570" w:type="dxa"/>
            <w:gridSpan w:val="4"/>
            <w:tcBorders>
              <w:right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拟招聘方式和考试内容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咨询电话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备注</w:t>
            </w:r>
          </w:p>
        </w:tc>
      </w:tr>
      <w:tr w:rsidR="008017C2" w:rsidTr="00E60894">
        <w:trPr>
          <w:trHeight w:val="440"/>
        </w:trPr>
        <w:tc>
          <w:tcPr>
            <w:tcW w:w="482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035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757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招聘专业</w:t>
            </w:r>
          </w:p>
        </w:tc>
        <w:tc>
          <w:tcPr>
            <w:tcW w:w="784" w:type="dxa"/>
            <w:vMerge w:val="restart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学历</w:t>
            </w:r>
          </w:p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要求</w:t>
            </w:r>
          </w:p>
        </w:tc>
        <w:tc>
          <w:tcPr>
            <w:tcW w:w="640" w:type="dxa"/>
            <w:vMerge w:val="restart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学位</w:t>
            </w:r>
          </w:p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要求</w:t>
            </w:r>
          </w:p>
        </w:tc>
        <w:tc>
          <w:tcPr>
            <w:tcW w:w="784" w:type="dxa"/>
            <w:vMerge w:val="restart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其他</w:t>
            </w:r>
          </w:p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条件</w:t>
            </w:r>
          </w:p>
        </w:tc>
        <w:tc>
          <w:tcPr>
            <w:tcW w:w="901" w:type="dxa"/>
            <w:vMerge w:val="restart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招聘</w:t>
            </w:r>
          </w:p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方式</w:t>
            </w:r>
          </w:p>
        </w:tc>
        <w:tc>
          <w:tcPr>
            <w:tcW w:w="2669" w:type="dxa"/>
            <w:gridSpan w:val="3"/>
            <w:tcBorders>
              <w:right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考试内容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7C2" w:rsidRDefault="008017C2" w:rsidP="00E60894">
            <w:pP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:rsidR="008017C2" w:rsidRDefault="008017C2" w:rsidP="00E60894">
            <w:pP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</w:tr>
      <w:tr w:rsidR="008017C2" w:rsidTr="00E60894">
        <w:trPr>
          <w:trHeight w:val="852"/>
        </w:trPr>
        <w:tc>
          <w:tcPr>
            <w:tcW w:w="482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035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757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706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784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640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784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1" w:type="dxa"/>
            <w:vMerge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8017C2" w:rsidRDefault="008017C2" w:rsidP="00E60894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笔试</w:t>
            </w:r>
          </w:p>
          <w:p w:rsidR="008017C2" w:rsidRDefault="008017C2" w:rsidP="00E60894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拟考</w:t>
            </w:r>
          </w:p>
          <w:p w:rsidR="008017C2" w:rsidRDefault="008017C2" w:rsidP="00E60894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内容</w:t>
            </w:r>
          </w:p>
        </w:tc>
        <w:tc>
          <w:tcPr>
            <w:tcW w:w="1203" w:type="dxa"/>
            <w:vAlign w:val="center"/>
          </w:tcPr>
          <w:p w:rsidR="008017C2" w:rsidRDefault="008017C2" w:rsidP="00E60894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面试形式</w:t>
            </w:r>
          </w:p>
          <w:p w:rsidR="008017C2" w:rsidRDefault="008017C2" w:rsidP="00E60894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及拟考内容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8017C2" w:rsidRDefault="008017C2" w:rsidP="00E60894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其他</w:t>
            </w:r>
          </w:p>
          <w:p w:rsidR="008017C2" w:rsidRDefault="008017C2" w:rsidP="00E60894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拟考</w:t>
            </w:r>
          </w:p>
          <w:p w:rsidR="008017C2" w:rsidRDefault="008017C2" w:rsidP="00E60894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内容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2" w:rsidRDefault="008017C2" w:rsidP="00E60894">
            <w:pP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</w:tcPr>
          <w:p w:rsidR="008017C2" w:rsidRDefault="008017C2" w:rsidP="00E60894">
            <w:pP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</w:p>
        </w:tc>
      </w:tr>
      <w:tr w:rsidR="008017C2" w:rsidTr="00E60894">
        <w:trPr>
          <w:trHeight w:val="1190"/>
        </w:trPr>
        <w:tc>
          <w:tcPr>
            <w:tcW w:w="482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57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8017C2" w:rsidRDefault="008017C2" w:rsidP="00E60894">
            <w:pPr>
              <w:widowControl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8017C2" w:rsidRDefault="008017C2" w:rsidP="00E60894">
            <w:pPr>
              <w:spacing w:line="36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8017C2" w:rsidTr="00E60894">
        <w:trPr>
          <w:trHeight w:val="1060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8017C2" w:rsidRDefault="008017C2" w:rsidP="00E60894">
            <w:pPr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</w:tbl>
    <w:p w:rsidR="008017C2" w:rsidRDefault="008017C2" w:rsidP="008017C2">
      <w:pPr>
        <w:spacing w:line="300" w:lineRule="exact"/>
        <w:ind w:firstLineChars="200" w:firstLine="420"/>
        <w:rPr>
          <w:rFonts w:ascii="仿宋_GB2312" w:eastAsia="仿宋_GB2312" w:hAnsi="仿宋" w:hint="eastAsia"/>
          <w:kern w:val="0"/>
          <w:szCs w:val="21"/>
        </w:rPr>
      </w:pPr>
    </w:p>
    <w:p w:rsidR="008017C2" w:rsidRDefault="008017C2" w:rsidP="008017C2">
      <w:pPr>
        <w:spacing w:line="300" w:lineRule="exact"/>
        <w:ind w:firstLineChars="200" w:firstLine="420"/>
        <w:rPr>
          <w:rFonts w:ascii="仿宋_GB2312" w:eastAsia="仿宋_GB2312" w:hAnsi="仿宋" w:hint="eastAsia"/>
          <w:kern w:val="0"/>
          <w:szCs w:val="21"/>
        </w:rPr>
      </w:pPr>
      <w:r>
        <w:rPr>
          <w:rFonts w:ascii="仿宋_GB2312" w:eastAsia="仿宋_GB2312" w:hAnsi="仿宋" w:hint="eastAsia"/>
          <w:kern w:val="0"/>
          <w:szCs w:val="21"/>
        </w:rPr>
        <w:t>填表说明：1. 经费形式：是指财政拨款、财政补贴、经费自理；</w:t>
      </w:r>
    </w:p>
    <w:p w:rsidR="008017C2" w:rsidRDefault="008017C2" w:rsidP="008017C2">
      <w:pPr>
        <w:numPr>
          <w:ilvl w:val="0"/>
          <w:numId w:val="1"/>
        </w:numPr>
        <w:spacing w:line="300" w:lineRule="exact"/>
        <w:ind w:leftChars="703" w:left="1476" w:firstLine="2"/>
        <w:rPr>
          <w:rFonts w:ascii="仿宋_GB2312" w:eastAsia="仿宋_GB2312" w:hAnsi="仿宋" w:hint="eastAsia"/>
          <w:kern w:val="0"/>
          <w:szCs w:val="21"/>
        </w:rPr>
      </w:pPr>
      <w:r>
        <w:rPr>
          <w:rFonts w:ascii="仿宋_GB2312" w:eastAsia="仿宋_GB2312" w:hAnsi="仿宋" w:hint="eastAsia"/>
          <w:kern w:val="0"/>
          <w:szCs w:val="21"/>
        </w:rPr>
        <w:t>岗位类别：管理岗位、专业技术岗位（包括初级、中级、高级岗位）、工勤岗位；</w:t>
      </w:r>
    </w:p>
    <w:p w:rsidR="008017C2" w:rsidRDefault="008017C2" w:rsidP="008017C2">
      <w:pPr>
        <w:numPr>
          <w:ilvl w:val="0"/>
          <w:numId w:val="1"/>
        </w:numPr>
        <w:spacing w:line="300" w:lineRule="exact"/>
        <w:ind w:leftChars="703" w:left="1476" w:firstLine="2"/>
        <w:rPr>
          <w:rFonts w:ascii="仿宋_GB2312" w:eastAsia="仿宋_GB2312" w:hAnsi="仿宋" w:hint="eastAsia"/>
          <w:kern w:val="0"/>
          <w:szCs w:val="21"/>
        </w:rPr>
      </w:pPr>
      <w:r>
        <w:rPr>
          <w:rFonts w:ascii="仿宋_GB2312" w:eastAsia="仿宋_GB2312" w:hAnsi="仿宋" w:hint="eastAsia"/>
          <w:kern w:val="0"/>
          <w:szCs w:val="21"/>
        </w:rPr>
        <w:t>招聘专业：对允许报考的专业逐一列出，专业名称参考教育部公布的学科目录，研究生专业须填写专业名称及研究方向；</w:t>
      </w:r>
    </w:p>
    <w:p w:rsidR="008017C2" w:rsidRDefault="008017C2" w:rsidP="008017C2">
      <w:pPr>
        <w:numPr>
          <w:ilvl w:val="0"/>
          <w:numId w:val="1"/>
        </w:numPr>
        <w:spacing w:line="300" w:lineRule="exact"/>
        <w:ind w:leftChars="703" w:left="1476" w:firstLine="2"/>
        <w:rPr>
          <w:rFonts w:ascii="仿宋_GB2312" w:eastAsia="仿宋_GB2312" w:hAnsi="仿宋" w:hint="eastAsia"/>
          <w:kern w:val="0"/>
          <w:szCs w:val="21"/>
        </w:rPr>
      </w:pPr>
      <w:r>
        <w:rPr>
          <w:rFonts w:ascii="仿宋_GB2312" w:eastAsia="仿宋_GB2312" w:hAnsi="仿宋" w:hint="eastAsia"/>
          <w:kern w:val="0"/>
          <w:szCs w:val="21"/>
        </w:rPr>
        <w:t>招聘方式：指采取笔试、面试相结合或考察等方式；</w:t>
      </w:r>
    </w:p>
    <w:p w:rsidR="008017C2" w:rsidRDefault="008017C2" w:rsidP="008017C2">
      <w:pPr>
        <w:numPr>
          <w:ilvl w:val="0"/>
          <w:numId w:val="1"/>
        </w:numPr>
        <w:spacing w:line="300" w:lineRule="exact"/>
        <w:ind w:leftChars="703" w:left="1476" w:firstLine="2"/>
        <w:rPr>
          <w:rFonts w:ascii="仿宋_GB2312" w:eastAsia="仿宋_GB2312" w:hAnsi="仿宋" w:hint="eastAsia"/>
          <w:kern w:val="0"/>
          <w:szCs w:val="21"/>
        </w:rPr>
      </w:pPr>
      <w:r>
        <w:rPr>
          <w:rFonts w:ascii="仿宋_GB2312" w:eastAsia="仿宋_GB2312" w:hAnsi="仿宋" w:hint="eastAsia"/>
          <w:kern w:val="0"/>
          <w:szCs w:val="21"/>
        </w:rPr>
        <w:t>笔试拟考内容指的是教育、卫生、综合；</w:t>
      </w:r>
    </w:p>
    <w:p w:rsidR="008017C2" w:rsidRDefault="008017C2" w:rsidP="008017C2">
      <w:pPr>
        <w:numPr>
          <w:ilvl w:val="0"/>
          <w:numId w:val="1"/>
        </w:numPr>
        <w:spacing w:line="300" w:lineRule="exact"/>
        <w:ind w:leftChars="703" w:left="1476" w:firstLine="2"/>
        <w:rPr>
          <w:rFonts w:ascii="仿宋_GB2312" w:eastAsia="仿宋_GB2312" w:hAnsi="仿宋" w:hint="eastAsia"/>
          <w:kern w:val="0"/>
          <w:szCs w:val="21"/>
        </w:rPr>
      </w:pPr>
      <w:r>
        <w:rPr>
          <w:rFonts w:ascii="仿宋_GB2312" w:eastAsia="仿宋_GB2312" w:hAnsi="仿宋" w:hint="eastAsia"/>
          <w:kern w:val="0"/>
          <w:szCs w:val="21"/>
        </w:rPr>
        <w:t>面试拟考内容指的是结构化面试、试讲、实践操作、专业测试、情景模拟、答辩等形式；</w:t>
      </w:r>
    </w:p>
    <w:p w:rsidR="008017C2" w:rsidRPr="008017C2" w:rsidRDefault="008017C2" w:rsidP="008017C2">
      <w:pPr>
        <w:numPr>
          <w:ilvl w:val="0"/>
          <w:numId w:val="1"/>
        </w:numPr>
        <w:spacing w:line="300" w:lineRule="exact"/>
        <w:ind w:leftChars="703" w:left="1476" w:firstLine="2"/>
        <w:rPr>
          <w:rFonts w:ascii="仿宋_GB2312" w:eastAsia="仿宋_GB2312" w:hAnsi="仿宋" w:hint="eastAsia"/>
          <w:kern w:val="0"/>
          <w:szCs w:val="21"/>
        </w:rPr>
      </w:pPr>
      <w:r>
        <w:rPr>
          <w:rFonts w:ascii="仿宋_GB2312" w:eastAsia="仿宋_GB2312" w:hAnsi="仿宋" w:hint="eastAsia"/>
          <w:kern w:val="0"/>
          <w:szCs w:val="21"/>
        </w:rPr>
        <w:t>招聘单位如有其他方面的要求和建议，可在备注栏注明。</w:t>
      </w:r>
      <w:bookmarkStart w:id="0" w:name="_GoBack"/>
      <w:bookmarkEnd w:id="0"/>
    </w:p>
    <w:p w:rsidR="002D0436" w:rsidRPr="008017C2" w:rsidRDefault="008017C2" w:rsidP="008017C2">
      <w:pPr>
        <w:spacing w:line="540" w:lineRule="exact"/>
        <w:rPr>
          <w:rFonts w:hint="eastAsia"/>
        </w:rPr>
      </w:pPr>
      <w:r>
        <w:rPr>
          <w:rFonts w:ascii="仿宋_GB2312" w:eastAsia="仿宋_GB2312" w:hAnsi="仿宋" w:hint="eastAsia"/>
          <w:kern w:val="0"/>
          <w:sz w:val="24"/>
        </w:rPr>
        <w:t xml:space="preserve">   填报人：                 联系人：                 联系电话：                   联系人手机号：</w:t>
      </w:r>
    </w:p>
    <w:sectPr w:rsidR="002D0436" w:rsidRPr="008017C2" w:rsidSect="008017C2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C5BFF"/>
    <w:multiLevelType w:val="singleLevel"/>
    <w:tmpl w:val="537C5BFF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58"/>
    <w:rsid w:val="002D0436"/>
    <w:rsid w:val="006F2858"/>
    <w:rsid w:val="0080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F33C5-E133-423C-8A35-07DB6158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3"/>
    <w:rsid w:val="008017C2"/>
    <w:pPr>
      <w:shd w:val="clear" w:color="auto" w:fill="000080"/>
    </w:pPr>
    <w:rPr>
      <w:rFonts w:ascii="Tahoma" w:eastAsia="宋体" w:hAnsi="Tahoma" w:cs="Times New Roman"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8017C2"/>
    <w:rPr>
      <w:rFonts w:ascii="Microsoft YaHei UI" w:eastAsia="Microsoft YaHei UI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017C2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workhome-2</dc:creator>
  <cp:keywords/>
  <dc:description/>
  <cp:lastModifiedBy>workhome-2</cp:lastModifiedBy>
  <cp:revision>2</cp:revision>
  <dcterms:created xsi:type="dcterms:W3CDTF">2016-03-17T01:21:00Z</dcterms:created>
  <dcterms:modified xsi:type="dcterms:W3CDTF">2016-03-17T01:23:00Z</dcterms:modified>
</cp:coreProperties>
</file>