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附件1：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县直机关公开遴选工作人员岗位一览表</w:t>
      </w:r>
    </w:p>
    <w:bookmarkEnd w:id="0"/>
    <w:tbl>
      <w:tblPr>
        <w:tblStyle w:val="8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69"/>
        <w:gridCol w:w="1836"/>
        <w:gridCol w:w="735"/>
        <w:gridCol w:w="1856"/>
        <w:gridCol w:w="1080"/>
        <w:gridCol w:w="1222"/>
        <w:gridCol w:w="1706"/>
        <w:gridCol w:w="927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遴选单位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岗位名称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岗位性质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遴选名额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exact"/>
              <w:ind w:firstLine="562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遴选资格条件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exact"/>
              <w:ind w:firstLine="562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exact"/>
              <w:ind w:firstLine="562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exact"/>
              <w:ind w:firstLine="562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60" w:lineRule="exact"/>
              <w:ind w:firstLine="562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专业</w:t>
            </w:r>
          </w:p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要求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最低</w:t>
            </w:r>
          </w:p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学历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学位</w:t>
            </w:r>
          </w:p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要求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年龄</w:t>
            </w:r>
          </w:p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要求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其他</w:t>
            </w:r>
          </w:p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8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县委办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大学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32周岁以下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48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组织部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大专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35周岁以下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48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宣传部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中文或汉语言</w:t>
            </w:r>
          </w:p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文学专业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大学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33周岁以下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8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编办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大专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35周岁以下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8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档案局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文科类专业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大专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30周岁以下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政府办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综合科科员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大学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35周岁以下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法制办科员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法律相关专业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大学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35周岁以下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48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文化旅游局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大专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30周岁以下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8" w:type="dxa"/>
            <w:vMerge w:val="restart"/>
            <w:vAlign w:val="center"/>
          </w:tcPr>
          <w:p>
            <w:pPr>
              <w:pStyle w:val="4"/>
              <w:widowControl w:val="0"/>
              <w:spacing w:line="320" w:lineRule="exact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市场监管局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both"/>
              <w:rPr>
                <w:rFonts w:hint="eastAsia" w:ascii="仿宋_GB2312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 w:val="21"/>
                <w:szCs w:val="21"/>
              </w:rPr>
              <w:t>药品医疗器械安全监管股科员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医学、生物学、药学类相关专业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大学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学士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30周岁以下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48" w:type="dxa"/>
            <w:vMerge w:val="continue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6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80" w:lineRule="exact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特种设备安全监察股科员</w:t>
            </w:r>
          </w:p>
        </w:tc>
        <w:tc>
          <w:tcPr>
            <w:tcW w:w="183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公务员或参公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szCs w:val="21"/>
              </w:rPr>
              <w:t>机械、电气自动化、仪表、焊接、材料及相关专业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大学</w:t>
            </w:r>
          </w:p>
        </w:tc>
        <w:tc>
          <w:tcPr>
            <w:tcW w:w="1222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学士</w:t>
            </w:r>
          </w:p>
        </w:tc>
        <w:tc>
          <w:tcPr>
            <w:tcW w:w="1706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30周岁以下</w:t>
            </w:r>
          </w:p>
        </w:tc>
        <w:tc>
          <w:tcPr>
            <w:tcW w:w="927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309" w:type="dxa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moder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decorative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B6449"/>
    <w:rsid w:val="05A47ED3"/>
    <w:rsid w:val="2DC96A58"/>
    <w:rsid w:val="2F9B64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9">
    <w:name w:val="样式4"/>
    <w:basedOn w:val="1"/>
    <w:qFormat/>
    <w:uiPriority w:val="0"/>
    <w:pPr>
      <w:spacing w:line="48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2016-03-08T09:02:00Z</dcterms:created>
  <dc:creator>004</dc:creator>
  <cp:lastModifiedBy>004</cp:lastModifiedBy>
  <dcterms:modified xsi:type="dcterms:W3CDTF">2016-03-08T09:03:43Z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