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115D99"/>
          <w:spacing w:val="0"/>
          <w:sz w:val="45"/>
          <w:szCs w:val="45"/>
        </w:rPr>
      </w:pPr>
      <w:r>
        <w:rPr>
          <w:rFonts w:hint="eastAsia" w:ascii="宋体" w:hAnsi="宋体" w:eastAsia="宋体" w:cs="宋体"/>
          <w:i w:val="0"/>
          <w:caps w:val="0"/>
          <w:color w:val="115D99"/>
          <w:spacing w:val="0"/>
          <w:sz w:val="45"/>
          <w:szCs w:val="45"/>
          <w:bdr w:val="none" w:color="auto" w:sz="0" w:space="0"/>
          <w:shd w:val="clear" w:fill="FFFFFF"/>
        </w:rPr>
        <w:t>市妇女儿童活动中心及其联合办学单位招聘工作人员总成绩</w:t>
      </w:r>
    </w:p>
    <w:tbl>
      <w:tblPr>
        <w:tblW w:w="98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64"/>
        <w:gridCol w:w="1436"/>
        <w:gridCol w:w="856"/>
        <w:gridCol w:w="1362"/>
        <w:gridCol w:w="929"/>
        <w:gridCol w:w="1350"/>
        <w:gridCol w:w="772"/>
        <w:gridCol w:w="567"/>
        <w:gridCol w:w="12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报考岗位代码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考试准考证号</w:t>
            </w:r>
          </w:p>
        </w:tc>
        <w:tc>
          <w:tcPr>
            <w:tcW w:w="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科目㈠成绩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科目㈠成绩×40%</w:t>
            </w:r>
          </w:p>
        </w:tc>
        <w:tc>
          <w:tcPr>
            <w:tcW w:w="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科目㈡成绩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科目㈡成绩×60%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20160220S00102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33.72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20160220S00103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31.72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20160220S00101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20160220S00201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20160220S00303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43.98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20160220S00301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33.32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20160220S00302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33.72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20160220S00402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33.84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20160220S00404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20160220S00401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S004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20160220S00403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20160220Z00124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20160220Z00123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24.96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20160220Z00121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20160220Z00122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20160220Z00119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20160220Z00108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20160220Z00120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20160220Z00208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进入体检资格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20160220Z00304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Z003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20160220Z00310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37F0"/>
    <w:rsid w:val="74C837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2016-02-22T08:43:00Z</dcterms:created>
  <dc:creator>Administrator</dc:creator>
  <cp:lastModifiedBy>Administrator</cp:lastModifiedBy>
  <dcterms:modified xsi:type="dcterms:W3CDTF">2016-02-22T08:43:39Z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